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7C" w:rsidRDefault="007D127C">
      <w:pPr>
        <w:pStyle w:val="normal0"/>
      </w:pPr>
    </w:p>
    <w:p w:rsidR="007D127C" w:rsidRDefault="002034DF">
      <w:pPr>
        <w:pStyle w:val="normal0"/>
      </w:pPr>
      <w:r>
        <w:rPr>
          <w:noProof/>
          <w:lang w:val="es-AR"/>
        </w:rPr>
        <w:drawing>
          <wp:inline distT="114300" distB="114300" distL="114300" distR="114300">
            <wp:extent cx="2857500" cy="1447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857500" cy="1447800"/>
                    </a:xfrm>
                    <a:prstGeom prst="rect">
                      <a:avLst/>
                    </a:prstGeom>
                    <a:ln/>
                  </pic:spPr>
                </pic:pic>
              </a:graphicData>
            </a:graphic>
          </wp:inline>
        </w:drawing>
      </w:r>
    </w:p>
    <w:p w:rsidR="007D127C" w:rsidRDefault="007D127C">
      <w:pPr>
        <w:pStyle w:val="normal0"/>
      </w:pP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PROVINCIA DE BUENOS AIRES</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DIRECCIÓN GENERAL DE CULTURA Y EDUCACIÓN</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DIRECCIÓN DE EDUCACIÓN SUPERIOR</w:t>
      </w:r>
    </w:p>
    <w:p w:rsidR="007D127C" w:rsidRDefault="007D127C">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p>
    <w:p w:rsidR="007D127C" w:rsidRDefault="007D127C">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INSTITUTO SUPERIOR DE FORMACIÓN DOCENTE Y TÉCNICA N°  46  LA MATANZA</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CARREREA</w:t>
      </w:r>
      <w:r w:rsidR="001B42CE">
        <w:rPr>
          <w:rFonts w:ascii="Arial" w:eastAsia="Arial" w:hAnsi="Arial" w:cs="Arial"/>
        </w:rPr>
        <w:t>: PROFESORADO</w:t>
      </w:r>
      <w:r>
        <w:rPr>
          <w:rFonts w:ascii="Arial" w:eastAsia="Arial" w:hAnsi="Arial" w:cs="Arial"/>
        </w:rPr>
        <w:t xml:space="preserve"> </w:t>
      </w:r>
      <w:r w:rsidR="001B42CE">
        <w:rPr>
          <w:rFonts w:ascii="Arial" w:eastAsia="Arial" w:hAnsi="Arial" w:cs="Arial"/>
        </w:rPr>
        <w:t>DE…</w:t>
      </w:r>
      <w:r>
        <w:rPr>
          <w:rFonts w:ascii="Arial" w:eastAsia="Arial" w:hAnsi="Arial" w:cs="Arial"/>
        </w:rPr>
        <w:t>……</w:t>
      </w:r>
      <w:r w:rsidR="008F3F39">
        <w:rPr>
          <w:rFonts w:ascii="Arial" w:eastAsia="Arial" w:hAnsi="Arial" w:cs="Arial"/>
        </w:rPr>
        <w:t>Historia</w:t>
      </w:r>
      <w:r>
        <w:rPr>
          <w:rFonts w:ascii="Arial" w:eastAsia="Arial" w:hAnsi="Arial" w:cs="Arial"/>
        </w:rPr>
        <w:t>…….CON TRAYECTO EN CIENCIAS SOCIALES</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 xml:space="preserve">ESPACIO CURRICULAR:   </w:t>
      </w:r>
      <w:r w:rsidR="008F3F39">
        <w:rPr>
          <w:rFonts w:ascii="Arial" w:eastAsia="Arial" w:hAnsi="Arial" w:cs="Arial"/>
        </w:rPr>
        <w:t>Historia de América S XX</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 xml:space="preserve">CURSO:   </w:t>
      </w:r>
      <w:r w:rsidR="008F3F39">
        <w:rPr>
          <w:rFonts w:ascii="Arial" w:eastAsia="Arial" w:hAnsi="Arial" w:cs="Arial"/>
        </w:rPr>
        <w:t>4</w:t>
      </w:r>
      <w:r>
        <w:rPr>
          <w:rFonts w:ascii="Arial" w:eastAsia="Arial" w:hAnsi="Arial" w:cs="Arial"/>
        </w:rPr>
        <w:t>° AÑO</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CICLO LECTIVO</w:t>
      </w:r>
      <w:r w:rsidR="00BD6EA8">
        <w:rPr>
          <w:rFonts w:ascii="Arial" w:eastAsia="Arial" w:hAnsi="Arial" w:cs="Arial"/>
        </w:rPr>
        <w:t>: 2022</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 xml:space="preserve">CANTIDAD DE HORAS SEMANALES: </w:t>
      </w:r>
      <w:r w:rsidR="008F3F39">
        <w:rPr>
          <w:rFonts w:ascii="Arial" w:eastAsia="Arial" w:hAnsi="Arial" w:cs="Arial"/>
        </w:rPr>
        <w:t>4</w:t>
      </w:r>
      <w:r>
        <w:rPr>
          <w:rFonts w:ascii="Arial" w:eastAsia="Arial" w:hAnsi="Arial" w:cs="Arial"/>
        </w:rPr>
        <w:t xml:space="preserve">  Módulos</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 xml:space="preserve">PROFESORA:   </w:t>
      </w:r>
      <w:r w:rsidR="008F3F39">
        <w:rPr>
          <w:rFonts w:ascii="Arial" w:eastAsia="Arial" w:hAnsi="Arial" w:cs="Arial"/>
        </w:rPr>
        <w:t>Banegas Elisabeth</w:t>
      </w:r>
    </w:p>
    <w:p w:rsidR="007D127C" w:rsidRDefault="002034DF">
      <w:pPr>
        <w:pStyle w:val="normal0"/>
        <w:pBdr>
          <w:top w:val="single" w:sz="4" w:space="31" w:color="000000"/>
          <w:left w:val="single" w:sz="4" w:space="31" w:color="000000"/>
          <w:bottom w:val="single" w:sz="4" w:space="31" w:color="000000"/>
          <w:right w:val="single" w:sz="4" w:space="31" w:color="000000"/>
        </w:pBdr>
        <w:rPr>
          <w:rFonts w:ascii="Arial" w:eastAsia="Arial" w:hAnsi="Arial" w:cs="Arial"/>
        </w:rPr>
      </w:pPr>
      <w:r>
        <w:rPr>
          <w:rFonts w:ascii="Arial" w:eastAsia="Arial" w:hAnsi="Arial" w:cs="Arial"/>
        </w:rPr>
        <w:t>PLAN AUTORIZADO POR RESOLUCIÓN N°</w:t>
      </w:r>
    </w:p>
    <w:p w:rsidR="007D127C" w:rsidRDefault="007D127C">
      <w:pPr>
        <w:pStyle w:val="normal0"/>
        <w:rPr>
          <w:rFonts w:ascii="Arial" w:eastAsia="Arial" w:hAnsi="Arial" w:cs="Arial"/>
        </w:rPr>
      </w:pPr>
    </w:p>
    <w:p w:rsidR="007D127C" w:rsidRDefault="007D127C">
      <w:pPr>
        <w:pStyle w:val="normal0"/>
        <w:rPr>
          <w:rFonts w:ascii="Arial" w:eastAsia="Arial" w:hAnsi="Arial" w:cs="Arial"/>
          <w:sz w:val="20"/>
          <w:szCs w:val="20"/>
        </w:rPr>
      </w:pPr>
    </w:p>
    <w:p w:rsidR="007D127C" w:rsidRDefault="007D127C">
      <w:pPr>
        <w:pStyle w:val="normal0"/>
        <w:rPr>
          <w:rFonts w:ascii="Arial" w:eastAsia="Arial" w:hAnsi="Arial" w:cs="Arial"/>
          <w:sz w:val="20"/>
          <w:szCs w:val="20"/>
        </w:rPr>
      </w:pPr>
    </w:p>
    <w:p w:rsidR="007D127C" w:rsidRDefault="007D127C">
      <w:pPr>
        <w:pStyle w:val="normal0"/>
        <w:rPr>
          <w:rFonts w:ascii="Arial" w:eastAsia="Arial" w:hAnsi="Arial" w:cs="Arial"/>
          <w:sz w:val="20"/>
          <w:szCs w:val="20"/>
        </w:rPr>
      </w:pPr>
    </w:p>
    <w:p w:rsidR="007D127C" w:rsidRPr="007965D4" w:rsidRDefault="002034DF">
      <w:pPr>
        <w:pStyle w:val="normal0"/>
        <w:keepNext/>
        <w:rPr>
          <w:rFonts w:eastAsia="Arial"/>
          <w:i/>
          <w:u w:val="single"/>
        </w:rPr>
      </w:pPr>
      <w:r w:rsidRPr="007965D4">
        <w:rPr>
          <w:rFonts w:eastAsia="Arial"/>
          <w:i/>
          <w:u w:val="single"/>
        </w:rPr>
        <w:t>FUNDAMENTACION</w:t>
      </w:r>
    </w:p>
    <w:p w:rsidR="002C476A" w:rsidRPr="007965D4" w:rsidRDefault="002C476A">
      <w:pPr>
        <w:pStyle w:val="normal0"/>
        <w:keepNext/>
        <w:rPr>
          <w:rFonts w:eastAsia="Arial"/>
          <w:i/>
          <w:u w:val="single"/>
        </w:rPr>
      </w:pPr>
    </w:p>
    <w:p w:rsidR="00A97C11" w:rsidRPr="007965D4" w:rsidRDefault="007965D4" w:rsidP="00A97C11">
      <w:pPr>
        <w:shd w:val="clear" w:color="auto" w:fill="FFFFFF"/>
        <w:jc w:val="both"/>
        <w:rPr>
          <w:color w:val="auto"/>
        </w:rPr>
      </w:pPr>
      <w:r w:rsidRPr="007965D4">
        <w:rPr>
          <w:color w:val="333333"/>
        </w:rPr>
        <w:t> </w:t>
      </w:r>
      <w:r w:rsidR="00A97C11" w:rsidRPr="007965D4">
        <w:rPr>
          <w:color w:val="auto"/>
        </w:rPr>
        <w:t xml:space="preserve">La presente propuesta curricular </w:t>
      </w:r>
      <w:r>
        <w:rPr>
          <w:color w:val="auto"/>
        </w:rPr>
        <w:t xml:space="preserve">de Historia de América del SXX </w:t>
      </w:r>
      <w:r w:rsidR="00A97C11" w:rsidRPr="007965D4">
        <w:rPr>
          <w:color w:val="auto"/>
        </w:rPr>
        <w:t>destinada  al cuarto año de la carrera del Profesorado en Historia continúa con la secuencia de contenidos de la cátedra de Historia Americana del SXIX de tercer  año de la carrera la cual analiza la crisis colonial amer</w:t>
      </w:r>
      <w:r>
        <w:rPr>
          <w:color w:val="auto"/>
        </w:rPr>
        <w:t>icana,</w:t>
      </w:r>
      <w:r w:rsidR="00A97C11" w:rsidRPr="007965D4">
        <w:rPr>
          <w:color w:val="auto"/>
        </w:rPr>
        <w:t xml:space="preserve"> los consigui</w:t>
      </w:r>
      <w:r w:rsidR="00391A4A" w:rsidRPr="007965D4">
        <w:rPr>
          <w:color w:val="auto"/>
        </w:rPr>
        <w:t>entes procesos independentistas y la formaci</w:t>
      </w:r>
      <w:r>
        <w:rPr>
          <w:color w:val="auto"/>
        </w:rPr>
        <w:t>ón de los primeros estados nacionales.</w:t>
      </w:r>
      <w:r w:rsidR="00A97C11" w:rsidRPr="007965D4">
        <w:rPr>
          <w:color w:val="auto"/>
        </w:rPr>
        <w:t xml:space="preserve"> Y también articula para una formación histórica integral de los alumnos con las cátedras de Historia Argentina del siglo XX e Historia Mundial del siglo XX del cuarto año de la carrera.</w:t>
      </w:r>
    </w:p>
    <w:p w:rsidR="00A97C11" w:rsidRPr="007965D4" w:rsidRDefault="00A97C11" w:rsidP="00A97C11">
      <w:pPr>
        <w:pStyle w:val="normal0"/>
        <w:keepNext/>
        <w:rPr>
          <w:lang w:val="es-AR"/>
        </w:rPr>
      </w:pPr>
      <w:r w:rsidRPr="007965D4">
        <w:rPr>
          <w:lang w:val="es-AR"/>
        </w:rPr>
        <w:t>Se tratarán núcleos temáticos comunes a toda la región en su conjunto y se prestará particular atención a los casos de Brasil, Chile, Cuba y México, con el objetivo de estudiar las diversas formas en que problemas similares adquieren características específicas en los distintos países.</w:t>
      </w:r>
    </w:p>
    <w:p w:rsidR="00A97C11" w:rsidRPr="007965D4" w:rsidRDefault="00A97C11" w:rsidP="00391A4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En función de todo ello, en el dictado de la asignatura procuraremos prestar</w:t>
      </w:r>
      <w:r w:rsidR="007D429F" w:rsidRPr="007965D4">
        <w:rPr>
          <w:lang w:val="es-AR"/>
        </w:rPr>
        <w:t xml:space="preserve"> </w:t>
      </w:r>
      <w:r w:rsidRPr="007965D4">
        <w:rPr>
          <w:lang w:val="es-AR"/>
        </w:rPr>
        <w:t>atención, a un mismo tiempo, a las transformaciones del contexto internacional y a las</w:t>
      </w:r>
      <w:r w:rsidR="007D429F" w:rsidRPr="007965D4">
        <w:rPr>
          <w:lang w:val="es-AR"/>
        </w:rPr>
        <w:t xml:space="preserve"> </w:t>
      </w:r>
      <w:r w:rsidRPr="007965D4">
        <w:rPr>
          <w:lang w:val="es-AR"/>
        </w:rPr>
        <w:t>adaptaciones en diversas regiones latinoamericanas ante tales transformaciones. También</w:t>
      </w:r>
      <w:r w:rsidR="00391A4A" w:rsidRPr="007965D4">
        <w:rPr>
          <w:lang w:val="es-AR"/>
        </w:rPr>
        <w:t xml:space="preserve"> se incluirá </w:t>
      </w:r>
      <w:r w:rsidRPr="007965D4">
        <w:rPr>
          <w:lang w:val="es-AR"/>
        </w:rPr>
        <w:t xml:space="preserve"> en un mismo análisis, cambios y continuidades a escala continental</w:t>
      </w:r>
      <w:r w:rsidR="00391A4A" w:rsidRPr="007965D4">
        <w:rPr>
          <w:lang w:val="es-AR"/>
        </w:rPr>
        <w:t xml:space="preserve"> </w:t>
      </w:r>
      <w:r w:rsidRPr="007965D4">
        <w:rPr>
          <w:lang w:val="es-AR"/>
        </w:rPr>
        <w:t>junto con especificidades propias de diferentes países. Por último, nuestra intención es</w:t>
      </w:r>
      <w:r w:rsidR="00391A4A" w:rsidRPr="007965D4">
        <w:rPr>
          <w:lang w:val="es-AR"/>
        </w:rPr>
        <w:t xml:space="preserve"> </w:t>
      </w:r>
      <w:r w:rsidRPr="007965D4">
        <w:rPr>
          <w:lang w:val="es-AR"/>
        </w:rPr>
        <w:t>distinguir pero también integrar, problemas de índole social, económica, política y cultural.</w:t>
      </w:r>
      <w:r w:rsidR="00391A4A" w:rsidRPr="007965D4">
        <w:rPr>
          <w:lang w:val="es-AR"/>
        </w:rPr>
        <w:t xml:space="preserve"> Para ello se trabajará en diferentes escalas de análisis, es decir, mundial, continental, regional y nacional.</w:t>
      </w:r>
    </w:p>
    <w:p w:rsidR="00A97C11" w:rsidRPr="007965D4" w:rsidRDefault="00391A4A" w:rsidP="00A97C11">
      <w:pPr>
        <w:pStyle w:val="normal0"/>
        <w:rPr>
          <w:rFonts w:eastAsia="Arial"/>
        </w:rPr>
      </w:pPr>
      <w:r w:rsidRPr="007965D4">
        <w:rPr>
          <w:rFonts w:eastAsia="Arial"/>
        </w:rPr>
        <w:t xml:space="preserve"> </w:t>
      </w:r>
    </w:p>
    <w:p w:rsidR="00A97C11" w:rsidRPr="007965D4" w:rsidRDefault="00A97C11" w:rsidP="00A97C11">
      <w:pPr>
        <w:shd w:val="clear" w:color="auto" w:fill="FFFFFF"/>
        <w:jc w:val="both"/>
        <w:rPr>
          <w:color w:val="333333"/>
        </w:rPr>
      </w:pPr>
    </w:p>
    <w:p w:rsidR="00A97C11" w:rsidRPr="007965D4" w:rsidRDefault="00A97C11" w:rsidP="00A97C11">
      <w:pPr>
        <w:shd w:val="clear" w:color="auto" w:fill="FFFFFF"/>
        <w:jc w:val="both"/>
        <w:rPr>
          <w:color w:val="333333"/>
        </w:rPr>
      </w:pPr>
      <w:r w:rsidRPr="007965D4">
        <w:rPr>
          <w:color w:val="333333"/>
        </w:rPr>
        <w:t>   </w:t>
      </w:r>
    </w:p>
    <w:p w:rsidR="002C476A" w:rsidRPr="007965D4" w:rsidRDefault="002C476A" w:rsidP="002C47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rsidR="00A97C11" w:rsidRPr="007965D4" w:rsidRDefault="007965D4" w:rsidP="00A97C11">
      <w:pPr>
        <w:pStyle w:val="normal0"/>
        <w:rPr>
          <w:rFonts w:eastAsia="Arial"/>
        </w:rPr>
      </w:pPr>
      <w:r>
        <w:t xml:space="preserve"> </w:t>
      </w:r>
      <w:r w:rsidR="00A97C11" w:rsidRPr="007965D4">
        <w:t>Se abordará desde herramientas teóricas y metodológicas provenientes de la historia social para dar cuenta de la singularidad de los países americanos en relación con el</w:t>
      </w:r>
      <w:r w:rsidR="00391A4A" w:rsidRPr="007965D4">
        <w:t xml:space="preserve"> proceso histórico europeo</w:t>
      </w:r>
      <w:r w:rsidR="00A97C11" w:rsidRPr="007965D4">
        <w:t xml:space="preserve">. </w:t>
      </w:r>
      <w:r w:rsidR="00391A4A" w:rsidRPr="007965D4">
        <w:t>M</w:t>
      </w:r>
      <w:r w:rsidR="00A97C11" w:rsidRPr="007965D4">
        <w:t>ediante esas herramientas situaremos el espacio americano dentro de la expansión del sistema capitalista mundial.</w:t>
      </w:r>
    </w:p>
    <w:p w:rsidR="00A97C11" w:rsidRDefault="00A97C11" w:rsidP="00A97C11">
      <w:pPr>
        <w:pStyle w:val="normal0"/>
      </w:pPr>
      <w:r w:rsidRPr="007965D4">
        <w:t>La historia social asume la tarea de establecer las articulaciones entre la historia política, económica, cultural, de las ideas, etc. Es decir que remite a una visión integradora.</w:t>
      </w:r>
    </w:p>
    <w:p w:rsidR="009871D0" w:rsidRPr="009871D0" w:rsidRDefault="009871D0" w:rsidP="00A97C11">
      <w:pPr>
        <w:pStyle w:val="normal0"/>
      </w:pPr>
      <w:r w:rsidRPr="009871D0">
        <w:rPr>
          <w:color w:val="000000" w:themeColor="text1"/>
          <w:shd w:val="clear" w:color="auto" w:fill="F8F7F2"/>
        </w:rPr>
        <w:t>Se deja aclarado</w:t>
      </w:r>
      <w:r w:rsidRPr="009871D0">
        <w:rPr>
          <w:color w:val="424242"/>
          <w:shd w:val="clear" w:color="auto" w:fill="F8F7F2"/>
        </w:rPr>
        <w:t xml:space="preserve"> </w:t>
      </w:r>
      <w:r w:rsidRPr="009871D0">
        <w:rPr>
          <w:color w:val="000000" w:themeColor="text1"/>
          <w:shd w:val="clear" w:color="auto" w:fill="F8F7F2"/>
        </w:rPr>
        <w:t>que esta propuesta se realizará en forma virtual, a través de clases sincrónicas y un aula de classroom creada a tal fin.</w:t>
      </w:r>
    </w:p>
    <w:p w:rsidR="007D127C" w:rsidRPr="007965D4" w:rsidRDefault="007D127C" w:rsidP="00B971BF">
      <w:pPr>
        <w:pStyle w:val="normal0"/>
        <w:keepNext/>
      </w:pPr>
    </w:p>
    <w:p w:rsidR="007D127C" w:rsidRPr="007965D4" w:rsidRDefault="007D127C">
      <w:pPr>
        <w:pStyle w:val="normal0"/>
        <w:rPr>
          <w:rFonts w:eastAsia="Arial"/>
        </w:rPr>
      </w:pPr>
    </w:p>
    <w:p w:rsidR="00EA5433" w:rsidRPr="00764872" w:rsidRDefault="00764872" w:rsidP="00EA543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Cs/>
          <w:i/>
          <w:u w:val="single"/>
          <w:lang w:val="es-AR"/>
        </w:rPr>
      </w:pPr>
      <w:r>
        <w:rPr>
          <w:bCs/>
          <w:i/>
          <w:u w:val="single"/>
          <w:lang w:val="es-AR"/>
        </w:rPr>
        <w:t>OBJETIVOS:</w:t>
      </w:r>
    </w:p>
    <w:p w:rsidR="00162D25" w:rsidRPr="007965D4" w:rsidRDefault="00162D25" w:rsidP="00162D25">
      <w:pPr>
        <w:pStyle w:val="normal0"/>
        <w:rPr>
          <w:lang w:val="es-AR"/>
        </w:rPr>
      </w:pPr>
    </w:p>
    <w:p w:rsidR="00162D25" w:rsidRPr="007965D4" w:rsidRDefault="00B971BF" w:rsidP="00162D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w:t>
      </w:r>
      <w:r w:rsidR="00162D25" w:rsidRPr="007965D4">
        <w:rPr>
          <w:lang w:val="es-AR"/>
        </w:rPr>
        <w:t>Caracterizar y explicar los procesos históricos desde la interrelación de lo económico, social, político, cultural</w:t>
      </w:r>
      <w:r w:rsidR="00391A4A" w:rsidRPr="007965D4">
        <w:rPr>
          <w:lang w:val="es-AR"/>
        </w:rPr>
        <w:t xml:space="preserve"> </w:t>
      </w:r>
      <w:r w:rsidR="00162D25" w:rsidRPr="007965D4">
        <w:rPr>
          <w:lang w:val="es-AR"/>
        </w:rPr>
        <w:t>en una América que se presenta como compleja, de amplitud geográfica y culturalmente diversa,</w:t>
      </w:r>
      <w:r w:rsidR="00391A4A" w:rsidRPr="007965D4">
        <w:rPr>
          <w:lang w:val="es-AR"/>
        </w:rPr>
        <w:t xml:space="preserve"> </w:t>
      </w:r>
      <w:r w:rsidR="00162D25" w:rsidRPr="007965D4">
        <w:rPr>
          <w:lang w:val="es-AR"/>
        </w:rPr>
        <w:t>con especifidades aunque interconectada con los procesos mundiales.</w:t>
      </w:r>
    </w:p>
    <w:p w:rsidR="00162D25" w:rsidRPr="007965D4" w:rsidRDefault="00B971BF" w:rsidP="00162D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w:t>
      </w:r>
      <w:r w:rsidR="00162D25" w:rsidRPr="007965D4">
        <w:rPr>
          <w:lang w:val="es-AR"/>
        </w:rPr>
        <w:t>Apropiarse de conceptos que posibiliten la transposición al análisis de otros procesos.</w:t>
      </w:r>
    </w:p>
    <w:p w:rsidR="00162D25" w:rsidRPr="007965D4" w:rsidRDefault="00B971BF" w:rsidP="00162D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w:t>
      </w:r>
      <w:r w:rsidR="00162D25" w:rsidRPr="007965D4">
        <w:rPr>
          <w:lang w:val="es-AR"/>
        </w:rPr>
        <w:t>Desarrollar herramientas de análisis de diferentes fuentes de información y de producción textual.</w:t>
      </w:r>
    </w:p>
    <w:p w:rsidR="00162D25" w:rsidRPr="007965D4" w:rsidRDefault="00B971BF" w:rsidP="00162D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w:t>
      </w:r>
      <w:r w:rsidR="00162D25" w:rsidRPr="007965D4">
        <w:rPr>
          <w:lang w:val="es-AR"/>
        </w:rPr>
        <w:t xml:space="preserve">Afianzar su habilidad en la exposición escrita y oral de temas y opiniones, y el respeto a las </w:t>
      </w:r>
      <w:r w:rsidRPr="007965D4">
        <w:rPr>
          <w:lang w:val="es-AR"/>
        </w:rPr>
        <w:t xml:space="preserve">   </w:t>
      </w:r>
      <w:r w:rsidR="00162D25" w:rsidRPr="007965D4">
        <w:rPr>
          <w:lang w:val="es-AR"/>
        </w:rPr>
        <w:t>diferentes en</w:t>
      </w:r>
      <w:r w:rsidR="00391A4A" w:rsidRPr="007965D4">
        <w:rPr>
          <w:lang w:val="es-AR"/>
        </w:rPr>
        <w:t xml:space="preserve"> </w:t>
      </w:r>
      <w:r w:rsidR="00162D25" w:rsidRPr="007965D4">
        <w:rPr>
          <w:lang w:val="es-AR"/>
        </w:rPr>
        <w:t>el debate.</w:t>
      </w:r>
    </w:p>
    <w:p w:rsidR="00162D25" w:rsidRPr="007965D4" w:rsidRDefault="00B971BF" w:rsidP="00162D25">
      <w:pPr>
        <w:pStyle w:val="normal0"/>
        <w:rPr>
          <w:rFonts w:eastAsia="Arial"/>
        </w:rPr>
      </w:pPr>
      <w:r w:rsidRPr="007965D4">
        <w:rPr>
          <w:lang w:val="es-AR"/>
        </w:rPr>
        <w:t>-</w:t>
      </w:r>
      <w:r w:rsidR="00162D25" w:rsidRPr="007965D4">
        <w:rPr>
          <w:lang w:val="es-AR"/>
        </w:rPr>
        <w:t>Desplegar una actitud crítica.</w:t>
      </w:r>
    </w:p>
    <w:p w:rsidR="007D127C" w:rsidRPr="007965D4" w:rsidRDefault="007D127C">
      <w:pPr>
        <w:pStyle w:val="normal0"/>
        <w:rPr>
          <w:rFonts w:eastAsia="Arial"/>
        </w:rPr>
      </w:pPr>
    </w:p>
    <w:p w:rsidR="00920F5A" w:rsidRPr="007965D4" w:rsidRDefault="002034DF">
      <w:pPr>
        <w:pStyle w:val="normal0"/>
        <w:keepNext/>
        <w:rPr>
          <w:rFonts w:eastAsia="Arial"/>
          <w:i/>
          <w:u w:val="single"/>
        </w:rPr>
      </w:pPr>
      <w:r w:rsidRPr="007965D4">
        <w:rPr>
          <w:rFonts w:eastAsia="Arial"/>
          <w:i/>
          <w:u w:val="single"/>
        </w:rPr>
        <w:t>CONTENIDO</w:t>
      </w:r>
      <w:r w:rsidR="00B971BF" w:rsidRPr="007965D4">
        <w:rPr>
          <w:rFonts w:eastAsia="Arial"/>
          <w:i/>
          <w:u w:val="single"/>
        </w:rPr>
        <w:t>S:</w:t>
      </w:r>
    </w:p>
    <w:p w:rsidR="00920F5A" w:rsidRPr="007965D4" w:rsidRDefault="00920F5A">
      <w:pPr>
        <w:pStyle w:val="normal0"/>
        <w:keepNext/>
        <w:rPr>
          <w:rFonts w:eastAsia="Arial"/>
          <w:i/>
          <w:u w:val="single"/>
        </w:rPr>
      </w:pPr>
    </w:p>
    <w:p w:rsidR="000A510A" w:rsidRPr="007965D4" w:rsidRDefault="00920F5A" w:rsidP="00920F5A">
      <w:pPr>
        <w:adjustRightInd w:val="0"/>
        <w:rPr>
          <w:rFonts w:eastAsiaTheme="minorHAnsi"/>
          <w:b/>
          <w:bCs/>
          <w:i/>
          <w:iCs/>
          <w:lang w:val="es-AR" w:eastAsia="en-US"/>
        </w:rPr>
      </w:pPr>
      <w:r w:rsidRPr="007965D4">
        <w:rPr>
          <w:rFonts w:eastAsiaTheme="minorHAnsi"/>
          <w:b/>
          <w:bCs/>
          <w:i/>
          <w:iCs/>
          <w:lang w:val="es-AR" w:eastAsia="en-US"/>
        </w:rPr>
        <w:t>UNIDAD 1</w:t>
      </w:r>
      <w:r w:rsidR="000A510A" w:rsidRPr="007965D4">
        <w:rPr>
          <w:rFonts w:eastAsiaTheme="minorHAnsi"/>
          <w:b/>
          <w:bCs/>
          <w:i/>
          <w:iCs/>
          <w:lang w:val="es-AR" w:eastAsia="en-US"/>
        </w:rPr>
        <w:t>: Las</w:t>
      </w:r>
      <w:r w:rsidRPr="007965D4">
        <w:rPr>
          <w:rFonts w:eastAsiaTheme="minorHAnsi"/>
          <w:b/>
          <w:bCs/>
          <w:i/>
          <w:iCs/>
          <w:lang w:val="es-AR" w:eastAsia="en-US"/>
        </w:rPr>
        <w:t xml:space="preserve"> economías de exportación y su impacto sobre  las sociedades latinoamericanas (1880-1930) </w:t>
      </w:r>
    </w:p>
    <w:p w:rsidR="00920F5A" w:rsidRPr="007965D4" w:rsidRDefault="004E614F" w:rsidP="00920F5A">
      <w:pPr>
        <w:adjustRightInd w:val="0"/>
        <w:rPr>
          <w:rFonts w:eastAsiaTheme="minorHAnsi"/>
          <w:lang w:val="es-AR" w:eastAsia="en-US"/>
        </w:rPr>
      </w:pPr>
      <w:r w:rsidRPr="007965D4">
        <w:rPr>
          <w:rFonts w:eastAsiaTheme="minorHAnsi"/>
          <w:bCs/>
          <w:iCs/>
          <w:lang w:val="es-AR" w:eastAsia="en-US"/>
        </w:rPr>
        <w:t xml:space="preserve">La inserción de Latinoamérica en la división internacional del trabajo. </w:t>
      </w:r>
      <w:r w:rsidR="00920F5A" w:rsidRPr="007965D4">
        <w:rPr>
          <w:rFonts w:eastAsiaTheme="minorHAnsi"/>
          <w:lang w:val="es-AR" w:eastAsia="en-US"/>
        </w:rPr>
        <w:t>La fase de exp</w:t>
      </w:r>
      <w:r w:rsidR="000A510A" w:rsidRPr="007965D4">
        <w:rPr>
          <w:rFonts w:eastAsiaTheme="minorHAnsi"/>
          <w:lang w:val="es-AR" w:eastAsia="en-US"/>
        </w:rPr>
        <w:t xml:space="preserve">ansión de las exportaciones. </w:t>
      </w:r>
      <w:r w:rsidRPr="007965D4">
        <w:rPr>
          <w:rFonts w:eastAsiaTheme="minorHAnsi"/>
          <w:lang w:val="es-AR" w:eastAsia="en-US"/>
        </w:rPr>
        <w:t>Las inversiones extranjeras. Diferentes economías exportadoras de m</w:t>
      </w:r>
      <w:r w:rsidR="00444C35" w:rsidRPr="007965D4">
        <w:rPr>
          <w:rFonts w:eastAsiaTheme="minorHAnsi"/>
          <w:lang w:val="es-AR" w:eastAsia="en-US"/>
        </w:rPr>
        <w:t>aterias primas</w:t>
      </w:r>
      <w:r w:rsidR="009F0ED3" w:rsidRPr="007965D4">
        <w:rPr>
          <w:rFonts w:eastAsiaTheme="minorHAnsi"/>
          <w:lang w:val="es-AR" w:eastAsia="en-US"/>
        </w:rPr>
        <w:t>. (</w:t>
      </w:r>
      <w:r w:rsidR="00A148BB" w:rsidRPr="007965D4">
        <w:rPr>
          <w:rFonts w:eastAsiaTheme="minorHAnsi"/>
          <w:lang w:val="es-AR" w:eastAsia="en-US"/>
        </w:rPr>
        <w:t>Enclaves</w:t>
      </w:r>
      <w:r w:rsidR="00845801" w:rsidRPr="007965D4">
        <w:rPr>
          <w:rFonts w:eastAsiaTheme="minorHAnsi"/>
          <w:lang w:val="es-AR" w:eastAsia="en-US"/>
        </w:rPr>
        <w:t xml:space="preserve"> </w:t>
      </w:r>
      <w:r w:rsidR="009F0ED3" w:rsidRPr="007965D4">
        <w:rPr>
          <w:rFonts w:eastAsiaTheme="minorHAnsi"/>
          <w:lang w:val="es-AR" w:eastAsia="en-US"/>
        </w:rPr>
        <w:t>agrícolas y mineros)</w:t>
      </w:r>
    </w:p>
    <w:p w:rsidR="00444C35" w:rsidRPr="007965D4" w:rsidRDefault="003337F7" w:rsidP="00920F5A">
      <w:pPr>
        <w:adjustRightInd w:val="0"/>
        <w:rPr>
          <w:rFonts w:eastAsiaTheme="minorHAnsi"/>
          <w:lang w:val="es-AR" w:eastAsia="en-US"/>
        </w:rPr>
      </w:pPr>
      <w:r w:rsidRPr="007965D4">
        <w:rPr>
          <w:rFonts w:eastAsiaTheme="minorHAnsi"/>
          <w:lang w:val="es-AR" w:eastAsia="en-US"/>
        </w:rPr>
        <w:t xml:space="preserve">Crecimiento urbano y estructura social: desarrollo de los sectores medios y populares. Conflictos sociales y cambios ideológicos. </w:t>
      </w:r>
      <w:r w:rsidR="009F0ED3" w:rsidRPr="007965D4">
        <w:rPr>
          <w:rFonts w:eastAsiaTheme="minorHAnsi"/>
          <w:lang w:val="es-AR" w:eastAsia="en-US"/>
        </w:rPr>
        <w:t xml:space="preserve">La modernización económica y social. Las inmigraciones. </w:t>
      </w:r>
    </w:p>
    <w:p w:rsidR="00444C35" w:rsidRPr="007965D4" w:rsidRDefault="00000704" w:rsidP="00920F5A">
      <w:pPr>
        <w:adjustRightInd w:val="0"/>
        <w:rPr>
          <w:rFonts w:eastAsiaTheme="minorHAnsi"/>
          <w:lang w:val="es-AR" w:eastAsia="en-US"/>
        </w:rPr>
      </w:pPr>
      <w:r w:rsidRPr="007965D4">
        <w:rPr>
          <w:rFonts w:eastAsiaTheme="minorHAnsi"/>
          <w:lang w:val="es-AR" w:eastAsia="en-US"/>
        </w:rPr>
        <w:t>La consolidación de los Estados Nacionales, los ensayos oligárquicos, liberales y democráticos.</w:t>
      </w:r>
    </w:p>
    <w:p w:rsidR="003337F7" w:rsidRPr="007965D4" w:rsidRDefault="00444C35" w:rsidP="009F0ED3">
      <w:pPr>
        <w:adjustRightInd w:val="0"/>
        <w:rPr>
          <w:rFonts w:eastAsiaTheme="minorHAnsi"/>
          <w:lang w:val="es-AR" w:eastAsia="en-US"/>
        </w:rPr>
      </w:pPr>
      <w:r w:rsidRPr="007965D4">
        <w:rPr>
          <w:rFonts w:eastAsiaTheme="minorHAnsi"/>
          <w:lang w:val="es-AR" w:eastAsia="en-US"/>
        </w:rPr>
        <w:t>Análisis de casos: M</w:t>
      </w:r>
      <w:r w:rsidR="00BC1A6E" w:rsidRPr="007965D4">
        <w:rPr>
          <w:rFonts w:eastAsiaTheme="minorHAnsi"/>
          <w:lang w:val="es-AR" w:eastAsia="en-US"/>
        </w:rPr>
        <w:t>éxico, Perú</w:t>
      </w:r>
      <w:r w:rsidRPr="007965D4">
        <w:rPr>
          <w:rFonts w:eastAsiaTheme="minorHAnsi"/>
          <w:lang w:val="es-AR" w:eastAsia="en-US"/>
        </w:rPr>
        <w:t xml:space="preserve">, </w:t>
      </w:r>
      <w:r w:rsidR="00BC1A6E" w:rsidRPr="007965D4">
        <w:rPr>
          <w:rFonts w:eastAsiaTheme="minorHAnsi"/>
          <w:lang w:val="es-AR" w:eastAsia="en-US"/>
        </w:rPr>
        <w:t>Brasil y Venezuela.</w:t>
      </w:r>
      <w:r w:rsidRPr="007965D4">
        <w:rPr>
          <w:rFonts w:eastAsiaTheme="minorHAnsi"/>
          <w:lang w:val="es-AR" w:eastAsia="en-US"/>
        </w:rPr>
        <w:t xml:space="preserve"> </w:t>
      </w:r>
    </w:p>
    <w:p w:rsidR="003337F7" w:rsidRPr="007965D4" w:rsidRDefault="003337F7" w:rsidP="003337F7">
      <w:pPr>
        <w:adjustRightInd w:val="0"/>
        <w:rPr>
          <w:rFonts w:eastAsiaTheme="minorHAnsi"/>
          <w:lang w:val="es-AR" w:eastAsia="en-US"/>
        </w:rPr>
      </w:pPr>
      <w:r w:rsidRPr="007965D4">
        <w:rPr>
          <w:rFonts w:eastAsiaTheme="minorHAnsi"/>
          <w:lang w:val="es-AR" w:eastAsia="en-US"/>
        </w:rPr>
        <w:t>Del intervencionismo europeo a la tutela norteamericana. El panamericanismo. La guerra hispano-norteamericana</w:t>
      </w:r>
      <w:r w:rsidR="009F0ED3" w:rsidRPr="007965D4">
        <w:rPr>
          <w:rFonts w:eastAsiaTheme="minorHAnsi"/>
          <w:lang w:val="es-AR" w:eastAsia="en-US"/>
        </w:rPr>
        <w:t>.</w:t>
      </w:r>
      <w:r w:rsidRPr="007965D4">
        <w:rPr>
          <w:rFonts w:eastAsiaTheme="minorHAnsi"/>
          <w:lang w:val="es-AR" w:eastAsia="en-US"/>
        </w:rPr>
        <w:t xml:space="preserve"> La independencia de Panamá. La política del garrote. El antinorteamericanismo y el desarrollo de una conciencia latinoamericana. La Gran Gue</w:t>
      </w:r>
      <w:r w:rsidR="00845801" w:rsidRPr="007965D4">
        <w:rPr>
          <w:rFonts w:eastAsiaTheme="minorHAnsi"/>
          <w:lang w:val="es-AR" w:eastAsia="en-US"/>
        </w:rPr>
        <w:t>rra y América Latina</w:t>
      </w:r>
      <w:r w:rsidRPr="007965D4">
        <w:rPr>
          <w:rFonts w:eastAsiaTheme="minorHAnsi"/>
          <w:lang w:val="es-AR" w:eastAsia="en-US"/>
        </w:rPr>
        <w:t>.</w:t>
      </w:r>
    </w:p>
    <w:p w:rsidR="00310B08" w:rsidRPr="007965D4" w:rsidRDefault="00310B08" w:rsidP="003337F7">
      <w:pPr>
        <w:adjustRightInd w:val="0"/>
        <w:rPr>
          <w:rFonts w:eastAsiaTheme="minorHAnsi"/>
          <w:lang w:val="es-AR" w:eastAsia="en-US"/>
        </w:rPr>
      </w:pPr>
    </w:p>
    <w:p w:rsidR="003337F7" w:rsidRPr="007965D4" w:rsidRDefault="0078038D" w:rsidP="00920F5A">
      <w:pPr>
        <w:adjustRightInd w:val="0"/>
        <w:rPr>
          <w:rFonts w:eastAsiaTheme="minorHAnsi"/>
          <w:lang w:val="es-AR" w:eastAsia="en-US"/>
        </w:rPr>
      </w:pPr>
      <w:r w:rsidRPr="007965D4">
        <w:rPr>
          <w:rFonts w:eastAsiaTheme="minorHAnsi"/>
          <w:lang w:val="es-AR" w:eastAsia="en-US"/>
        </w:rPr>
        <w:t>Bibliografía:</w:t>
      </w:r>
    </w:p>
    <w:p w:rsidR="003337F7" w:rsidRPr="007965D4" w:rsidRDefault="00310B08" w:rsidP="00920F5A">
      <w:pPr>
        <w:adjustRightInd w:val="0"/>
      </w:pPr>
      <w:r w:rsidRPr="007965D4">
        <w:t xml:space="preserve">Bender, </w:t>
      </w:r>
      <w:r w:rsidR="00764872" w:rsidRPr="007965D4">
        <w:t>Thomas (</w:t>
      </w:r>
      <w:r w:rsidRPr="007965D4">
        <w:t xml:space="preserve">2011) </w:t>
      </w:r>
      <w:r w:rsidR="00745FD1" w:rsidRPr="007965D4">
        <w:t xml:space="preserve"> </w:t>
      </w:r>
      <w:r w:rsidR="00745FD1" w:rsidRPr="007965D4">
        <w:rPr>
          <w:i/>
          <w:iCs/>
        </w:rPr>
        <w:t>Historia de los Estados Unidos. Una nación entre naciones</w:t>
      </w:r>
      <w:r w:rsidR="00745FD1" w:rsidRPr="007965D4">
        <w:t>, Buenos Aires, Siglo XXI editores. Cap. 4 “Un imperio entre imperios”, pp. 195-257.</w:t>
      </w:r>
    </w:p>
    <w:p w:rsidR="00310B08" w:rsidRPr="007965D4" w:rsidRDefault="00310B08" w:rsidP="00920F5A">
      <w:pPr>
        <w:adjustRightInd w:val="0"/>
        <w:rPr>
          <w:rFonts w:eastAsiaTheme="minorHAnsi"/>
          <w:lang w:val="es-AR" w:eastAsia="en-US"/>
        </w:rPr>
      </w:pPr>
      <w:r w:rsidRPr="007965D4">
        <w:rPr>
          <w:rFonts w:eastAsia="Arial"/>
        </w:rPr>
        <w:t xml:space="preserve">Halperin Donghi, Tulio (2011) </w:t>
      </w:r>
      <w:r w:rsidRPr="007965D4">
        <w:rPr>
          <w:rFonts w:eastAsia="Arial"/>
          <w:i/>
        </w:rPr>
        <w:t>Historia Contemporánea de América Latina,</w:t>
      </w:r>
      <w:r w:rsidRPr="007965D4">
        <w:rPr>
          <w:rFonts w:eastAsia="Arial"/>
        </w:rPr>
        <w:t xml:space="preserve"> cap.5  Bs as. Alianza Editorial</w:t>
      </w:r>
    </w:p>
    <w:p w:rsidR="00745FD1" w:rsidRPr="007965D4" w:rsidRDefault="00745FD1" w:rsidP="00A148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i/>
          <w:iCs/>
          <w:lang w:val="es-AR"/>
        </w:rPr>
      </w:pPr>
      <w:r w:rsidRPr="007965D4">
        <w:rPr>
          <w:lang w:val="es-AR"/>
        </w:rPr>
        <w:t xml:space="preserve">Mires Fernando, (1988), </w:t>
      </w:r>
      <w:r w:rsidRPr="007965D4">
        <w:rPr>
          <w:i/>
          <w:iCs/>
          <w:lang w:val="es-AR"/>
        </w:rPr>
        <w:t>La Revolución Permanente, las Revoluciones</w:t>
      </w:r>
      <w:r w:rsidR="00A148BB" w:rsidRPr="007965D4">
        <w:rPr>
          <w:i/>
          <w:iCs/>
          <w:lang w:val="es-AR"/>
        </w:rPr>
        <w:t xml:space="preserve"> </w:t>
      </w:r>
      <w:r w:rsidRPr="007965D4">
        <w:rPr>
          <w:i/>
          <w:iCs/>
          <w:lang w:val="es-AR"/>
        </w:rPr>
        <w:t>Sociales en América Latina</w:t>
      </w:r>
      <w:r w:rsidRPr="007965D4">
        <w:rPr>
          <w:lang w:val="es-AR"/>
        </w:rPr>
        <w:t>, México, E</w:t>
      </w:r>
      <w:r w:rsidR="00A148BB" w:rsidRPr="007965D4">
        <w:rPr>
          <w:lang w:val="es-AR"/>
        </w:rPr>
        <w:t xml:space="preserve">d. Siglo XXI. Capitulo 3 México: Un carrusel de Rebeliones, </w:t>
      </w:r>
      <w:r w:rsidR="00764872" w:rsidRPr="007965D4">
        <w:rPr>
          <w:lang w:val="es-AR"/>
        </w:rPr>
        <w:t>pp.</w:t>
      </w:r>
      <w:r w:rsidR="00A148BB" w:rsidRPr="007965D4">
        <w:rPr>
          <w:lang w:val="es-AR"/>
        </w:rPr>
        <w:t xml:space="preserve"> 158-223</w:t>
      </w:r>
    </w:p>
    <w:p w:rsidR="00FF60FC" w:rsidRPr="007965D4" w:rsidRDefault="00FF60FC" w:rsidP="00745FD1">
      <w:pPr>
        <w:adjustRightInd w:val="0"/>
      </w:pPr>
      <w:r w:rsidRPr="007965D4">
        <w:t xml:space="preserve">Galeano, Eduardo (2015) </w:t>
      </w:r>
      <w:r w:rsidRPr="007965D4">
        <w:rPr>
          <w:i/>
        </w:rPr>
        <w:t>Las venas abiertas de América Latina</w:t>
      </w:r>
      <w:r w:rsidRPr="007965D4">
        <w:t xml:space="preserve">. Buenos Aires. Siglo XXI editores  </w:t>
      </w:r>
      <w:r w:rsidR="00764872" w:rsidRPr="007965D4">
        <w:t>pp.</w:t>
      </w:r>
      <w:r w:rsidRPr="007965D4">
        <w:t xml:space="preserve"> 83-174</w:t>
      </w:r>
    </w:p>
    <w:p w:rsidR="00FF60FC" w:rsidRPr="007965D4" w:rsidRDefault="00FF60FC" w:rsidP="00745FD1">
      <w:pPr>
        <w:adjustRightInd w:val="0"/>
      </w:pPr>
      <w:r w:rsidRPr="007965D4">
        <w:t xml:space="preserve">Cardozo F y Faletto E (1999) </w:t>
      </w:r>
      <w:r w:rsidRPr="007965D4">
        <w:rPr>
          <w:i/>
        </w:rPr>
        <w:t>Dependencia y desarrollo en Am</w:t>
      </w:r>
      <w:r w:rsidR="001A3CC0" w:rsidRPr="007965D4">
        <w:rPr>
          <w:i/>
        </w:rPr>
        <w:t>érica Latina</w:t>
      </w:r>
      <w:r w:rsidR="001A3CC0" w:rsidRPr="007965D4">
        <w:t xml:space="preserve">. México </w:t>
      </w:r>
      <w:r w:rsidRPr="007965D4">
        <w:t>Siglo XXI</w:t>
      </w:r>
      <w:r w:rsidR="001A3CC0" w:rsidRPr="007965D4">
        <w:t xml:space="preserve"> editores </w:t>
      </w:r>
      <w:r w:rsidR="00764872" w:rsidRPr="007965D4">
        <w:t>pp.</w:t>
      </w:r>
      <w:r w:rsidR="001A3CC0" w:rsidRPr="007965D4">
        <w:t xml:space="preserve"> 82- 101</w:t>
      </w:r>
    </w:p>
    <w:p w:rsidR="00A148BB" w:rsidRPr="007965D4" w:rsidRDefault="00A148BB" w:rsidP="00745FD1">
      <w:pPr>
        <w:adjustRightInd w:val="0"/>
        <w:rPr>
          <w:rFonts w:eastAsiaTheme="minorHAnsi"/>
          <w:lang w:val="es-AR" w:eastAsia="en-US"/>
        </w:rPr>
      </w:pPr>
    </w:p>
    <w:p w:rsidR="003337F7" w:rsidRPr="007965D4" w:rsidRDefault="003337F7" w:rsidP="00920F5A">
      <w:pPr>
        <w:adjustRightInd w:val="0"/>
        <w:rPr>
          <w:rFonts w:eastAsiaTheme="minorHAnsi"/>
          <w:lang w:val="es-AR" w:eastAsia="en-US"/>
        </w:rPr>
      </w:pPr>
    </w:p>
    <w:p w:rsidR="00424032" w:rsidRPr="007965D4" w:rsidRDefault="00424032" w:rsidP="00424032">
      <w:pPr>
        <w:adjustRightInd w:val="0"/>
        <w:rPr>
          <w:rFonts w:eastAsiaTheme="minorHAnsi"/>
          <w:b/>
          <w:bCs/>
          <w:i/>
          <w:iCs/>
          <w:lang w:val="es-AR" w:eastAsia="en-US"/>
        </w:rPr>
      </w:pPr>
      <w:r w:rsidRPr="007965D4">
        <w:rPr>
          <w:rFonts w:eastAsiaTheme="minorHAnsi"/>
          <w:b/>
          <w:bCs/>
          <w:i/>
          <w:iCs/>
          <w:lang w:val="es-AR" w:eastAsia="en-US"/>
        </w:rPr>
        <w:t>UNIDAD 2: Agotamiento de las economías de exportación y la búsqueda de un nuevo modelo (1930-1950)</w:t>
      </w:r>
    </w:p>
    <w:p w:rsidR="00424032" w:rsidRPr="007965D4" w:rsidRDefault="00B050FC" w:rsidP="00424032">
      <w:pPr>
        <w:adjustRightInd w:val="0"/>
        <w:rPr>
          <w:rFonts w:eastAsiaTheme="minorHAnsi"/>
          <w:lang w:val="es-AR" w:eastAsia="en-US"/>
        </w:rPr>
      </w:pPr>
      <w:r w:rsidRPr="007965D4">
        <w:rPr>
          <w:rFonts w:eastAsiaTheme="minorHAnsi"/>
          <w:lang w:val="es-AR" w:eastAsia="en-US"/>
        </w:rPr>
        <w:t>Consecuencias de la crisis económica de 1930. Industrialización por</w:t>
      </w:r>
      <w:r w:rsidR="00424032" w:rsidRPr="007965D4">
        <w:rPr>
          <w:rFonts w:eastAsiaTheme="minorHAnsi"/>
          <w:lang w:val="es-AR" w:eastAsia="en-US"/>
        </w:rPr>
        <w:t xml:space="preserve"> sustitu</w:t>
      </w:r>
      <w:r w:rsidRPr="007965D4">
        <w:rPr>
          <w:rFonts w:eastAsiaTheme="minorHAnsi"/>
          <w:lang w:val="es-AR" w:eastAsia="en-US"/>
        </w:rPr>
        <w:t>ción de importaciones.</w:t>
      </w:r>
    </w:p>
    <w:p w:rsidR="00424032" w:rsidRPr="007965D4" w:rsidRDefault="00424032" w:rsidP="00424032">
      <w:pPr>
        <w:adjustRightInd w:val="0"/>
        <w:rPr>
          <w:rFonts w:eastAsiaTheme="minorHAnsi"/>
          <w:lang w:val="es-AR" w:eastAsia="en-US"/>
        </w:rPr>
      </w:pPr>
      <w:r w:rsidRPr="007965D4">
        <w:rPr>
          <w:rFonts w:eastAsiaTheme="minorHAnsi"/>
          <w:lang w:val="es-AR" w:eastAsia="en-US"/>
        </w:rPr>
        <w:t>El impacto de la Segunda Guerra Mundial en América Latina. Las relaciones con Estados Unidos.</w:t>
      </w:r>
    </w:p>
    <w:p w:rsidR="00424032" w:rsidRPr="007965D4" w:rsidRDefault="00424032" w:rsidP="00424032">
      <w:pPr>
        <w:adjustRightInd w:val="0"/>
        <w:rPr>
          <w:rFonts w:eastAsiaTheme="minorHAnsi"/>
          <w:lang w:val="es-AR" w:eastAsia="en-US"/>
        </w:rPr>
      </w:pPr>
      <w:r w:rsidRPr="007965D4">
        <w:rPr>
          <w:rFonts w:eastAsiaTheme="minorHAnsi"/>
          <w:lang w:val="es-AR" w:eastAsia="en-US"/>
        </w:rPr>
        <w:t xml:space="preserve">Hacia un nuevo modelo de desarrollo económico: </w:t>
      </w:r>
      <w:r w:rsidR="00B050FC" w:rsidRPr="007965D4">
        <w:rPr>
          <w:rFonts w:eastAsiaTheme="minorHAnsi"/>
          <w:lang w:val="es-AR" w:eastAsia="en-US"/>
        </w:rPr>
        <w:t xml:space="preserve">ampliación del mercado </w:t>
      </w:r>
      <w:r w:rsidR="00F35C48" w:rsidRPr="007965D4">
        <w:rPr>
          <w:rFonts w:eastAsiaTheme="minorHAnsi"/>
          <w:lang w:val="es-AR" w:eastAsia="en-US"/>
        </w:rPr>
        <w:t>interno. La</w:t>
      </w:r>
      <w:r w:rsidRPr="007965D4">
        <w:rPr>
          <w:rFonts w:eastAsiaTheme="minorHAnsi"/>
          <w:lang w:val="es-AR" w:eastAsia="en-US"/>
        </w:rPr>
        <w:t xml:space="preserve"> intervención estatal en la economía.</w:t>
      </w:r>
    </w:p>
    <w:p w:rsidR="00F35C48" w:rsidRPr="007965D4" w:rsidRDefault="00F35C48" w:rsidP="00424032">
      <w:pPr>
        <w:adjustRightInd w:val="0"/>
        <w:rPr>
          <w:rFonts w:eastAsiaTheme="minorHAnsi"/>
          <w:lang w:val="es-AR" w:eastAsia="en-US"/>
        </w:rPr>
      </w:pPr>
      <w:r w:rsidRPr="007965D4">
        <w:rPr>
          <w:rFonts w:eastAsiaTheme="minorHAnsi"/>
          <w:lang w:val="es-AR" w:eastAsia="en-US"/>
        </w:rPr>
        <w:t>Crecimiento demográfico, migraciones internas y procesos de urbanización.</w:t>
      </w:r>
    </w:p>
    <w:p w:rsidR="00424032" w:rsidRPr="007965D4" w:rsidRDefault="00424032" w:rsidP="00424032">
      <w:pPr>
        <w:adjustRightInd w:val="0"/>
        <w:rPr>
          <w:rFonts w:eastAsiaTheme="minorHAnsi"/>
          <w:lang w:val="es-AR" w:eastAsia="en-US"/>
        </w:rPr>
      </w:pPr>
      <w:r w:rsidRPr="007965D4">
        <w:rPr>
          <w:rFonts w:eastAsiaTheme="minorHAnsi"/>
          <w:lang w:val="es-AR" w:eastAsia="en-US"/>
        </w:rPr>
        <w:t>Nacionalismo y populismo. Intervención estatal y nacionalización de la economía.</w:t>
      </w:r>
    </w:p>
    <w:p w:rsidR="00424032" w:rsidRPr="007965D4" w:rsidRDefault="00424032" w:rsidP="00424032">
      <w:pPr>
        <w:adjustRightInd w:val="0"/>
        <w:rPr>
          <w:rFonts w:eastAsiaTheme="minorHAnsi"/>
          <w:lang w:val="es-AR" w:eastAsia="en-US"/>
        </w:rPr>
      </w:pPr>
      <w:r w:rsidRPr="007965D4">
        <w:rPr>
          <w:rFonts w:eastAsiaTheme="minorHAnsi"/>
          <w:lang w:val="es-AR" w:eastAsia="en-US"/>
        </w:rPr>
        <w:t>Nacionalismo económico y alianzas políticas policlasistas. La distribución económica a favor de las masas populares</w:t>
      </w:r>
      <w:r w:rsidR="00F35C48" w:rsidRPr="007965D4">
        <w:rPr>
          <w:rFonts w:eastAsiaTheme="minorHAnsi"/>
          <w:lang w:val="es-AR" w:eastAsia="en-US"/>
        </w:rPr>
        <w:t>. El ejercito como actor político. Los populismos latinoamericanos: Brasil de Getulio Vargas y el México de Lázaro Cárdenas.</w:t>
      </w:r>
    </w:p>
    <w:p w:rsidR="00B971BF" w:rsidRPr="007965D4" w:rsidRDefault="00B971BF" w:rsidP="00424032">
      <w:pPr>
        <w:adjustRightInd w:val="0"/>
        <w:rPr>
          <w:rFonts w:eastAsiaTheme="minorHAnsi"/>
          <w:lang w:val="es-AR" w:eastAsia="en-US"/>
        </w:rPr>
      </w:pPr>
    </w:p>
    <w:p w:rsidR="00310B08" w:rsidRPr="007965D4" w:rsidRDefault="00B971BF" w:rsidP="00424032">
      <w:pPr>
        <w:adjustRightInd w:val="0"/>
        <w:rPr>
          <w:rFonts w:eastAsiaTheme="minorHAnsi"/>
          <w:lang w:val="es-AR" w:eastAsia="en-US"/>
        </w:rPr>
      </w:pPr>
      <w:r w:rsidRPr="007965D4">
        <w:rPr>
          <w:rFonts w:eastAsiaTheme="minorHAnsi"/>
          <w:lang w:val="es-AR" w:eastAsia="en-US"/>
        </w:rPr>
        <w:t>Bibliografía:</w:t>
      </w:r>
    </w:p>
    <w:p w:rsidR="00CC04AE" w:rsidRPr="007965D4" w:rsidRDefault="00310B08" w:rsidP="00424032">
      <w:pPr>
        <w:adjustRightInd w:val="0"/>
        <w:rPr>
          <w:rFonts w:eastAsiaTheme="minorHAnsi"/>
          <w:lang w:val="es-AR" w:eastAsia="en-US"/>
        </w:rPr>
      </w:pPr>
      <w:r w:rsidRPr="007965D4">
        <w:rPr>
          <w:rFonts w:eastAsia="Arial"/>
        </w:rPr>
        <w:t xml:space="preserve">Halperin Donghi, Tulio (2011) </w:t>
      </w:r>
      <w:r w:rsidRPr="007965D4">
        <w:rPr>
          <w:rFonts w:eastAsia="Arial"/>
          <w:i/>
        </w:rPr>
        <w:t>Historia Contemporánea de América Latina</w:t>
      </w:r>
      <w:r w:rsidRPr="007965D4">
        <w:rPr>
          <w:rFonts w:eastAsia="Arial"/>
        </w:rPr>
        <w:t>, cap.6  Bs as. Alianza Editorial</w:t>
      </w:r>
    </w:p>
    <w:p w:rsidR="00745FD1" w:rsidRPr="007965D4" w:rsidRDefault="00745FD1" w:rsidP="00424032">
      <w:pPr>
        <w:adjustRightInd w:val="0"/>
      </w:pPr>
      <w:r w:rsidRPr="007965D4">
        <w:t xml:space="preserve">Louis Pérez, </w:t>
      </w:r>
      <w:r w:rsidR="00764872" w:rsidRPr="007965D4">
        <w:t>Jr.</w:t>
      </w:r>
      <w:r w:rsidRPr="007965D4">
        <w:t xml:space="preserve">, “Cuba, c. 1930-1959”, en Leslie Bethell (ed.), </w:t>
      </w:r>
      <w:r w:rsidRPr="007965D4">
        <w:rPr>
          <w:i/>
          <w:iCs/>
        </w:rPr>
        <w:t>Historia de América Latina. 13. México y el Caribe desde 1930</w:t>
      </w:r>
      <w:r w:rsidR="00310B08" w:rsidRPr="007965D4">
        <w:t xml:space="preserve"> (1998) Barcelona, Crítica.</w:t>
      </w:r>
      <w:r w:rsidRPr="007965D4">
        <w:t xml:space="preserve"> </w:t>
      </w:r>
      <w:r w:rsidR="00764872" w:rsidRPr="007965D4">
        <w:t>pp.</w:t>
      </w:r>
      <w:r w:rsidRPr="007965D4">
        <w:t xml:space="preserve"> 151-182.</w:t>
      </w:r>
    </w:p>
    <w:p w:rsidR="003527C5" w:rsidRPr="007965D4" w:rsidRDefault="003527C5" w:rsidP="00424032">
      <w:pPr>
        <w:adjustRightInd w:val="0"/>
        <w:rPr>
          <w:rFonts w:eastAsiaTheme="minorHAnsi"/>
          <w:lang w:val="es-AR" w:eastAsia="en-US"/>
        </w:rPr>
      </w:pPr>
      <w:r w:rsidRPr="007965D4">
        <w:t>Braun, Hebert.</w:t>
      </w:r>
      <w:r w:rsidR="00310B08" w:rsidRPr="007965D4">
        <w:t xml:space="preserve"> (2008)</w:t>
      </w:r>
      <w:r w:rsidRPr="007965D4">
        <w:t xml:space="preserve"> “Populismo latinoamericanos” en Marcos Palacios y Gregorio Weinberg (comp.) </w:t>
      </w:r>
      <w:r w:rsidRPr="007965D4">
        <w:rPr>
          <w:i/>
        </w:rPr>
        <w:t>América Latina desde 1930</w:t>
      </w:r>
      <w:r w:rsidRPr="007965D4">
        <w:t>, España: Ed</w:t>
      </w:r>
      <w:r w:rsidR="00764872">
        <w:t>iciones Unesco/Editorial Trotta.</w:t>
      </w:r>
    </w:p>
    <w:p w:rsidR="00745FD1" w:rsidRPr="007965D4" w:rsidRDefault="00745FD1" w:rsidP="00424032">
      <w:pPr>
        <w:adjustRightInd w:val="0"/>
        <w:rPr>
          <w:rFonts w:eastAsiaTheme="minorHAnsi"/>
          <w:lang w:val="es-AR" w:eastAsia="en-US"/>
        </w:rPr>
      </w:pPr>
    </w:p>
    <w:p w:rsidR="00745FD1" w:rsidRPr="007965D4" w:rsidRDefault="00745FD1" w:rsidP="00424032">
      <w:pPr>
        <w:adjustRightInd w:val="0"/>
        <w:rPr>
          <w:rFonts w:eastAsiaTheme="minorHAnsi"/>
          <w:lang w:val="es-AR" w:eastAsia="en-US"/>
        </w:rPr>
      </w:pPr>
    </w:p>
    <w:p w:rsidR="00CC04AE" w:rsidRPr="007965D4" w:rsidRDefault="00CC04AE" w:rsidP="00424032">
      <w:pPr>
        <w:adjustRightInd w:val="0"/>
        <w:rPr>
          <w:rFonts w:eastAsiaTheme="minorHAnsi"/>
          <w:b/>
          <w:i/>
          <w:lang w:val="es-AR" w:eastAsia="en-US"/>
        </w:rPr>
      </w:pPr>
      <w:r w:rsidRPr="007965D4">
        <w:rPr>
          <w:rFonts w:eastAsiaTheme="minorHAnsi"/>
          <w:b/>
          <w:i/>
          <w:lang w:val="es-AR" w:eastAsia="en-US"/>
        </w:rPr>
        <w:t>UNIDAD 3: El impacto de la Guerra Fría en Am</w:t>
      </w:r>
      <w:r w:rsidR="0010300A" w:rsidRPr="007965D4">
        <w:rPr>
          <w:rFonts w:eastAsiaTheme="minorHAnsi"/>
          <w:b/>
          <w:i/>
          <w:lang w:val="es-AR" w:eastAsia="en-US"/>
        </w:rPr>
        <w:t>érica Latina (1950-198</w:t>
      </w:r>
      <w:r w:rsidRPr="007965D4">
        <w:rPr>
          <w:rFonts w:eastAsiaTheme="minorHAnsi"/>
          <w:b/>
          <w:i/>
          <w:lang w:val="es-AR" w:eastAsia="en-US"/>
        </w:rPr>
        <w:t>0)</w:t>
      </w:r>
    </w:p>
    <w:p w:rsidR="00CC04AE" w:rsidRPr="007965D4" w:rsidRDefault="00CC04AE" w:rsidP="00B050FC">
      <w:pPr>
        <w:adjustRightInd w:val="0"/>
        <w:rPr>
          <w:rFonts w:eastAsiaTheme="minorHAnsi"/>
          <w:lang w:val="es-AR" w:eastAsia="en-US"/>
        </w:rPr>
      </w:pPr>
      <w:r w:rsidRPr="007965D4">
        <w:rPr>
          <w:rFonts w:eastAsiaTheme="minorHAnsi"/>
          <w:lang w:val="es-AR" w:eastAsia="en-US"/>
        </w:rPr>
        <w:t xml:space="preserve">El mundo de posguerra y los tratados internacionales. </w:t>
      </w:r>
      <w:r w:rsidR="00B050FC" w:rsidRPr="007965D4">
        <w:rPr>
          <w:rFonts w:eastAsiaTheme="minorHAnsi"/>
          <w:lang w:val="es-AR" w:eastAsia="en-US"/>
        </w:rPr>
        <w:t>La Guerra Fría en la política regional.</w:t>
      </w:r>
    </w:p>
    <w:p w:rsidR="00A63C27" w:rsidRPr="007965D4" w:rsidRDefault="00A63C27" w:rsidP="00B050FC">
      <w:pPr>
        <w:adjustRightInd w:val="0"/>
        <w:rPr>
          <w:rFonts w:eastAsiaTheme="minorHAnsi"/>
          <w:lang w:val="es-AR" w:eastAsia="en-US"/>
        </w:rPr>
      </w:pPr>
      <w:r w:rsidRPr="007965D4">
        <w:rPr>
          <w:rFonts w:eastAsiaTheme="minorHAnsi"/>
          <w:lang w:val="es-AR" w:eastAsia="en-US"/>
        </w:rPr>
        <w:t>Modernización económica: un proyecto de profundización industrial. El Estado Burocrático Autoritario.</w:t>
      </w:r>
    </w:p>
    <w:p w:rsidR="00F35C48" w:rsidRPr="007965D4" w:rsidRDefault="00B050FC" w:rsidP="00F35C48">
      <w:pPr>
        <w:adjustRightInd w:val="0"/>
        <w:rPr>
          <w:rFonts w:eastAsiaTheme="minorHAnsi"/>
          <w:lang w:val="es-AR" w:eastAsia="en-US"/>
        </w:rPr>
      </w:pPr>
      <w:r w:rsidRPr="007965D4">
        <w:rPr>
          <w:rFonts w:eastAsiaTheme="minorHAnsi"/>
          <w:lang w:val="es-AR" w:eastAsia="en-US"/>
        </w:rPr>
        <w:t>Las relaciones de América Lat</w:t>
      </w:r>
      <w:r w:rsidR="00CC04AE" w:rsidRPr="007965D4">
        <w:rPr>
          <w:rFonts w:eastAsiaTheme="minorHAnsi"/>
          <w:lang w:val="es-AR" w:eastAsia="en-US"/>
        </w:rPr>
        <w:t>ina con los Estados Unidos. De la política del garrote</w:t>
      </w:r>
      <w:r w:rsidRPr="007965D4">
        <w:rPr>
          <w:rFonts w:eastAsiaTheme="minorHAnsi"/>
          <w:lang w:val="es-AR" w:eastAsia="en-US"/>
        </w:rPr>
        <w:t xml:space="preserve"> a la</w:t>
      </w:r>
      <w:r w:rsidR="00CC04AE" w:rsidRPr="007965D4">
        <w:rPr>
          <w:rFonts w:eastAsiaTheme="minorHAnsi"/>
          <w:lang w:val="es-AR" w:eastAsia="en-US"/>
        </w:rPr>
        <w:t xml:space="preserve"> del buen vecino</w:t>
      </w:r>
      <w:r w:rsidR="008028F6" w:rsidRPr="007965D4">
        <w:rPr>
          <w:rFonts w:eastAsiaTheme="minorHAnsi"/>
          <w:lang w:val="es-AR" w:eastAsia="en-US"/>
        </w:rPr>
        <w:t>. La Alianza para el Progreso</w:t>
      </w:r>
      <w:r w:rsidR="00CC04AE" w:rsidRPr="007965D4">
        <w:rPr>
          <w:rFonts w:eastAsiaTheme="minorHAnsi"/>
          <w:lang w:val="es-AR" w:eastAsia="en-US"/>
        </w:rPr>
        <w:t>.</w:t>
      </w:r>
      <w:r w:rsidR="00A63C27" w:rsidRPr="007965D4">
        <w:rPr>
          <w:rFonts w:eastAsiaTheme="minorHAnsi"/>
          <w:lang w:val="es-AR" w:eastAsia="en-US"/>
        </w:rPr>
        <w:t xml:space="preserve"> </w:t>
      </w:r>
      <w:r w:rsidR="00CC04AE" w:rsidRPr="007965D4">
        <w:rPr>
          <w:rFonts w:eastAsiaTheme="minorHAnsi"/>
          <w:lang w:val="es-AR" w:eastAsia="en-US"/>
        </w:rPr>
        <w:t xml:space="preserve">La revolución cubana y su influencia. Guerrilla y lucha </w:t>
      </w:r>
      <w:r w:rsidR="008028F6" w:rsidRPr="007965D4">
        <w:rPr>
          <w:rFonts w:eastAsiaTheme="minorHAnsi"/>
          <w:lang w:val="es-AR" w:eastAsia="en-US"/>
        </w:rPr>
        <w:t>armada. Dictaduras patriarcales (Venezuela, Nicaragua, Haití, Paraguay)</w:t>
      </w:r>
      <w:r w:rsidR="00F35C48" w:rsidRPr="007965D4">
        <w:rPr>
          <w:rFonts w:eastAsiaTheme="minorHAnsi"/>
          <w:lang w:val="es-AR" w:eastAsia="en-US"/>
        </w:rPr>
        <w:t xml:space="preserve"> Reformas agrarias en Bolivia., Guatemala, Perú</w:t>
      </w:r>
      <w:r w:rsidR="00A63C27" w:rsidRPr="007965D4">
        <w:rPr>
          <w:rFonts w:eastAsiaTheme="minorHAnsi"/>
          <w:lang w:val="es-AR" w:eastAsia="en-US"/>
        </w:rPr>
        <w:t xml:space="preserve"> y</w:t>
      </w:r>
      <w:r w:rsidR="00F35C48" w:rsidRPr="007965D4">
        <w:rPr>
          <w:rFonts w:eastAsiaTheme="minorHAnsi"/>
          <w:lang w:val="es-AR" w:eastAsia="en-US"/>
        </w:rPr>
        <w:t xml:space="preserve"> Cuba</w:t>
      </w:r>
      <w:r w:rsidR="00A63C27" w:rsidRPr="007965D4">
        <w:rPr>
          <w:rFonts w:eastAsiaTheme="minorHAnsi"/>
          <w:lang w:val="es-AR" w:eastAsia="en-US"/>
        </w:rPr>
        <w:t>.</w:t>
      </w:r>
      <w:r w:rsidR="00F35C48" w:rsidRPr="007965D4">
        <w:rPr>
          <w:rFonts w:eastAsiaTheme="minorHAnsi"/>
          <w:lang w:val="es-AR" w:eastAsia="en-US"/>
        </w:rPr>
        <w:t xml:space="preserve"> Intentos democratizadores: Guatemala y Venezuela. El Bogotazo. </w:t>
      </w:r>
      <w:r w:rsidR="008028F6" w:rsidRPr="007965D4">
        <w:rPr>
          <w:rFonts w:eastAsiaTheme="minorHAnsi"/>
          <w:lang w:val="es-AR" w:eastAsia="en-US"/>
        </w:rPr>
        <w:t xml:space="preserve">Las luchas sociales en América </w:t>
      </w:r>
      <w:r w:rsidR="00274DBF" w:rsidRPr="007965D4">
        <w:rPr>
          <w:rFonts w:eastAsiaTheme="minorHAnsi"/>
          <w:lang w:val="es-AR" w:eastAsia="en-US"/>
        </w:rPr>
        <w:t>Latina. La “vía democrática” al socialismo chilena. Las</w:t>
      </w:r>
      <w:r w:rsidR="00F35C48" w:rsidRPr="007965D4">
        <w:rPr>
          <w:rFonts w:eastAsiaTheme="minorHAnsi"/>
          <w:lang w:val="es-AR" w:eastAsia="en-US"/>
        </w:rPr>
        <w:t xml:space="preserve"> dictaduras militares y </w:t>
      </w:r>
      <w:r w:rsidR="008028F6" w:rsidRPr="007965D4">
        <w:rPr>
          <w:rFonts w:eastAsiaTheme="minorHAnsi"/>
          <w:lang w:val="es-AR" w:eastAsia="en-US"/>
        </w:rPr>
        <w:t>la doctrina de seguridad nacional</w:t>
      </w:r>
      <w:r w:rsidR="00F35C48" w:rsidRPr="007965D4">
        <w:rPr>
          <w:rFonts w:eastAsiaTheme="minorHAnsi"/>
          <w:lang w:val="es-AR" w:eastAsia="en-US"/>
        </w:rPr>
        <w:t xml:space="preserve">. </w:t>
      </w:r>
      <w:r w:rsidR="0010300A" w:rsidRPr="007965D4">
        <w:rPr>
          <w:rFonts w:eastAsiaTheme="minorHAnsi"/>
          <w:lang w:val="es-AR" w:eastAsia="en-US"/>
        </w:rPr>
        <w:t xml:space="preserve">Políticas económicas </w:t>
      </w:r>
      <w:r w:rsidR="00764872" w:rsidRPr="007965D4">
        <w:rPr>
          <w:rFonts w:eastAsiaTheme="minorHAnsi"/>
          <w:lang w:val="es-AR" w:eastAsia="en-US"/>
        </w:rPr>
        <w:t>liberales. Endeudamiento</w:t>
      </w:r>
      <w:r w:rsidR="0058256E" w:rsidRPr="007965D4">
        <w:rPr>
          <w:rFonts w:eastAsiaTheme="minorHAnsi"/>
          <w:lang w:val="es-AR" w:eastAsia="en-US"/>
        </w:rPr>
        <w:t>.</w:t>
      </w:r>
    </w:p>
    <w:p w:rsidR="00B971BF" w:rsidRPr="007965D4" w:rsidRDefault="00B971BF" w:rsidP="00F35C48">
      <w:pPr>
        <w:adjustRightInd w:val="0"/>
        <w:rPr>
          <w:rFonts w:eastAsiaTheme="minorHAnsi"/>
          <w:lang w:val="es-AR" w:eastAsia="en-US"/>
        </w:rPr>
      </w:pPr>
    </w:p>
    <w:p w:rsidR="00B971BF" w:rsidRPr="007965D4" w:rsidRDefault="00B971BF" w:rsidP="00F35C48">
      <w:pPr>
        <w:adjustRightInd w:val="0"/>
        <w:rPr>
          <w:rFonts w:eastAsiaTheme="minorHAnsi"/>
          <w:lang w:val="es-AR" w:eastAsia="en-US"/>
        </w:rPr>
      </w:pPr>
      <w:r w:rsidRPr="007965D4">
        <w:rPr>
          <w:rFonts w:eastAsiaTheme="minorHAnsi"/>
          <w:lang w:val="es-AR" w:eastAsia="en-US"/>
        </w:rPr>
        <w:t>Bibliografía:</w:t>
      </w:r>
    </w:p>
    <w:p w:rsidR="00745FD1" w:rsidRPr="007965D4" w:rsidRDefault="00764872" w:rsidP="00F35C48">
      <w:pPr>
        <w:adjustRightInd w:val="0"/>
        <w:rPr>
          <w:rFonts w:eastAsiaTheme="minorHAnsi"/>
          <w:lang w:val="es-AR" w:eastAsia="en-US"/>
        </w:rPr>
      </w:pPr>
      <w:r>
        <w:t>Loris Zanatta</w:t>
      </w:r>
      <w:r w:rsidRPr="007965D4">
        <w:t xml:space="preserve"> (</w:t>
      </w:r>
      <w:r w:rsidR="00310B08" w:rsidRPr="007965D4">
        <w:t>2012)</w:t>
      </w:r>
      <w:r w:rsidR="00745FD1" w:rsidRPr="007965D4">
        <w:t xml:space="preserve"> </w:t>
      </w:r>
      <w:r w:rsidR="00745FD1" w:rsidRPr="007965D4">
        <w:rPr>
          <w:i/>
          <w:iCs/>
        </w:rPr>
        <w:t>Historia de América Latina. De la Colonia al siglo XXI</w:t>
      </w:r>
      <w:r w:rsidR="00745FD1" w:rsidRPr="007965D4">
        <w:t>, Bu</w:t>
      </w:r>
      <w:r w:rsidR="00310B08" w:rsidRPr="007965D4">
        <w:t>enos Aires, Siglo XXI editores cap. 8,9 y 10</w:t>
      </w:r>
      <w:r w:rsidR="00745FD1" w:rsidRPr="007965D4">
        <w:t xml:space="preserve"> </w:t>
      </w:r>
    </w:p>
    <w:p w:rsidR="0010300A" w:rsidRPr="007965D4" w:rsidRDefault="003527C5" w:rsidP="00F35C48">
      <w:pPr>
        <w:adjustRightInd w:val="0"/>
      </w:pPr>
      <w:r w:rsidRPr="007965D4">
        <w:t>Katz, Fiedrich</w:t>
      </w:r>
      <w:r w:rsidR="00764872" w:rsidRPr="007965D4">
        <w:t>. (</w:t>
      </w:r>
      <w:r w:rsidR="00310B08" w:rsidRPr="007965D4">
        <w:t>2004)</w:t>
      </w:r>
      <w:r w:rsidRPr="007965D4">
        <w:t xml:space="preserve"> “La guerra </w:t>
      </w:r>
      <w:r w:rsidR="00764872">
        <w:t>fría en América Latina” en Spenc</w:t>
      </w:r>
      <w:r w:rsidRPr="007965D4">
        <w:t xml:space="preserve">er, Daniela (coord.) </w:t>
      </w:r>
      <w:r w:rsidRPr="007965D4">
        <w:rPr>
          <w:i/>
        </w:rPr>
        <w:t>Espejos de la guerra</w:t>
      </w:r>
      <w:r w:rsidRPr="007965D4">
        <w:t xml:space="preserve"> </w:t>
      </w:r>
      <w:r w:rsidRPr="007965D4">
        <w:rPr>
          <w:i/>
        </w:rPr>
        <w:t>fría: México, América Central y el Caribe</w:t>
      </w:r>
      <w:r w:rsidR="00764872">
        <w:t>. México D.F.</w:t>
      </w:r>
      <w:r w:rsidRPr="007965D4">
        <w:t xml:space="preserve">CIESAS, Miguel </w:t>
      </w:r>
      <w:r w:rsidR="00764872" w:rsidRPr="007965D4">
        <w:t>Ángel</w:t>
      </w:r>
      <w:r w:rsidRPr="007965D4">
        <w:t xml:space="preserve"> Porrúa, Grupo Editorial, </w:t>
      </w:r>
    </w:p>
    <w:p w:rsidR="003527C5" w:rsidRPr="007965D4" w:rsidRDefault="003527C5" w:rsidP="00F35C48">
      <w:pPr>
        <w:adjustRightInd w:val="0"/>
      </w:pPr>
      <w:r w:rsidRPr="007965D4">
        <w:t>GLEIJESSES, Piero</w:t>
      </w:r>
      <w:r w:rsidR="00764872" w:rsidRPr="007965D4">
        <w:t>. (</w:t>
      </w:r>
      <w:r w:rsidR="00310B08" w:rsidRPr="007965D4">
        <w:t>1992)</w:t>
      </w:r>
      <w:r w:rsidRPr="007965D4">
        <w:t xml:space="preserve"> “La reforma agraria de Arbenz” en J. C. Cambranes (Ed.) </w:t>
      </w:r>
      <w:r w:rsidRPr="007965D4">
        <w:rPr>
          <w:i/>
        </w:rPr>
        <w:t>500 años de lucha por</w:t>
      </w:r>
      <w:r w:rsidRPr="007965D4">
        <w:t xml:space="preserve"> </w:t>
      </w:r>
      <w:r w:rsidRPr="007965D4">
        <w:rPr>
          <w:i/>
        </w:rPr>
        <w:t>la tierra.</w:t>
      </w:r>
      <w:r w:rsidRPr="007965D4">
        <w:t xml:space="preserve"> Estudios sobre propiedad rural y</w:t>
      </w:r>
      <w:r w:rsidR="00310B08" w:rsidRPr="007965D4">
        <w:t xml:space="preserve"> reforma agraria en Guatemala. </w:t>
      </w:r>
      <w:r w:rsidR="00764872">
        <w:t>Guatemala</w:t>
      </w:r>
      <w:r w:rsidR="00310B08" w:rsidRPr="007965D4">
        <w:t xml:space="preserve"> </w:t>
      </w:r>
      <w:r w:rsidRPr="007965D4">
        <w:t xml:space="preserve">FLACSO, </w:t>
      </w:r>
    </w:p>
    <w:p w:rsidR="003527C5" w:rsidRPr="007965D4" w:rsidRDefault="003527C5" w:rsidP="00F35C48">
      <w:pPr>
        <w:adjustRightInd w:val="0"/>
      </w:pPr>
      <w:r w:rsidRPr="007965D4">
        <w:t xml:space="preserve">O'Donnell, Guillermo A. </w:t>
      </w:r>
      <w:r w:rsidR="00310B08" w:rsidRPr="007965D4">
        <w:t>(1997)</w:t>
      </w:r>
      <w:r w:rsidRPr="007965D4">
        <w:t xml:space="preserve">"Las Fuerzas Armadas y el Estado Autoritario del Cono Sur de América Latina." en Guillermo A. O'Donnell (ed.). </w:t>
      </w:r>
      <w:r w:rsidRPr="007965D4">
        <w:rPr>
          <w:i/>
        </w:rPr>
        <w:t>Contrapuntos: ensayos escogidos sobre Au</w:t>
      </w:r>
      <w:r w:rsidR="00310B08" w:rsidRPr="007965D4">
        <w:rPr>
          <w:i/>
        </w:rPr>
        <w:t>toritarismo</w:t>
      </w:r>
      <w:r w:rsidR="00310B08" w:rsidRPr="007965D4">
        <w:t xml:space="preserve"> y </w:t>
      </w:r>
      <w:r w:rsidR="00310B08" w:rsidRPr="007965D4">
        <w:rPr>
          <w:i/>
        </w:rPr>
        <w:t>Democratización.</w:t>
      </w:r>
      <w:r w:rsidR="00310B08" w:rsidRPr="007965D4">
        <w:t xml:space="preserve"> </w:t>
      </w:r>
      <w:r w:rsidR="00764872">
        <w:t>México</w:t>
      </w:r>
      <w:r w:rsidRPr="007965D4">
        <w:t xml:space="preserve"> Paidós, </w:t>
      </w:r>
    </w:p>
    <w:p w:rsidR="00211D0C" w:rsidRPr="007965D4" w:rsidRDefault="00764872" w:rsidP="00211D0C">
      <w:pPr>
        <w:adjustRightInd w:val="0"/>
      </w:pPr>
      <w:r w:rsidRPr="007965D4">
        <w:t>Domínguez</w:t>
      </w:r>
      <w:r w:rsidR="00C20C98" w:rsidRPr="007965D4">
        <w:t xml:space="preserve"> </w:t>
      </w:r>
      <w:r w:rsidR="005F5AC0" w:rsidRPr="007965D4">
        <w:t>Jorge, (</w:t>
      </w:r>
      <w:r w:rsidR="00310B08" w:rsidRPr="007965D4">
        <w:t>1998)</w:t>
      </w:r>
      <w:r w:rsidR="00C20C98" w:rsidRPr="007965D4">
        <w:t xml:space="preserve"> “Cuba, c. 1959-1990”, en Leslie Bethell (ed.), </w:t>
      </w:r>
      <w:r w:rsidR="00C20C98" w:rsidRPr="007965D4">
        <w:rPr>
          <w:i/>
          <w:iCs/>
        </w:rPr>
        <w:t>Historia de América Latina. 13. México y el Caribe desde 1930</w:t>
      </w:r>
      <w:r w:rsidR="00C20C98" w:rsidRPr="007965D4">
        <w:t xml:space="preserve">, Barcelona, </w:t>
      </w:r>
      <w:r w:rsidR="00310B08" w:rsidRPr="007965D4">
        <w:t>Crítica.</w:t>
      </w:r>
    </w:p>
    <w:p w:rsidR="006336B7" w:rsidRPr="007965D4" w:rsidRDefault="006336B7" w:rsidP="00211D0C">
      <w:pPr>
        <w:adjustRightInd w:val="0"/>
        <w:rPr>
          <w:color w:val="auto"/>
        </w:rPr>
      </w:pPr>
      <w:r w:rsidRPr="007965D4">
        <w:rPr>
          <w:color w:val="auto"/>
        </w:rPr>
        <w:t>Nita R. Manitzas</w:t>
      </w:r>
      <w:r w:rsidR="00764872" w:rsidRPr="007965D4">
        <w:rPr>
          <w:color w:val="auto"/>
        </w:rPr>
        <w:t>. (</w:t>
      </w:r>
      <w:r w:rsidR="00310B08" w:rsidRPr="007965D4">
        <w:rPr>
          <w:color w:val="auto"/>
        </w:rPr>
        <w:t>1973)</w:t>
      </w:r>
      <w:r w:rsidRPr="007965D4">
        <w:rPr>
          <w:color w:val="auto"/>
        </w:rPr>
        <w:t xml:space="preserve"> </w:t>
      </w:r>
      <w:r w:rsidRPr="007965D4">
        <w:rPr>
          <w:i/>
          <w:color w:val="auto"/>
        </w:rPr>
        <w:t>El marco de la revolución</w:t>
      </w:r>
      <w:r w:rsidRPr="007965D4">
        <w:rPr>
          <w:color w:val="auto"/>
        </w:rPr>
        <w:t xml:space="preserve">, en Autores varios. Cuba, Camino </w:t>
      </w:r>
      <w:r w:rsidR="00310B08" w:rsidRPr="007965D4">
        <w:rPr>
          <w:color w:val="auto"/>
        </w:rPr>
        <w:t>abierto .</w:t>
      </w:r>
      <w:r w:rsidR="00211D0C" w:rsidRPr="007965D4">
        <w:rPr>
          <w:color w:val="auto"/>
        </w:rPr>
        <w:t>México, Siglo</w:t>
      </w:r>
      <w:r w:rsidR="002C476A" w:rsidRPr="007965D4">
        <w:rPr>
          <w:color w:val="auto"/>
        </w:rPr>
        <w:t xml:space="preserve"> </w:t>
      </w:r>
      <w:r w:rsidRPr="007965D4">
        <w:rPr>
          <w:color w:val="auto"/>
        </w:rPr>
        <w:t>XXI</w:t>
      </w:r>
      <w:r w:rsidR="00310B08" w:rsidRPr="007965D4">
        <w:rPr>
          <w:color w:val="auto"/>
        </w:rPr>
        <w:t>.</w:t>
      </w:r>
    </w:p>
    <w:p w:rsidR="003527C5" w:rsidRPr="007965D4" w:rsidRDefault="003527C5" w:rsidP="00F35C48">
      <w:pPr>
        <w:adjustRightInd w:val="0"/>
      </w:pPr>
    </w:p>
    <w:p w:rsidR="003527C5" w:rsidRPr="007965D4" w:rsidRDefault="003527C5" w:rsidP="00F35C48">
      <w:pPr>
        <w:adjustRightInd w:val="0"/>
        <w:rPr>
          <w:rFonts w:eastAsiaTheme="minorHAnsi"/>
          <w:lang w:val="es-AR" w:eastAsia="en-US"/>
        </w:rPr>
      </w:pPr>
    </w:p>
    <w:p w:rsidR="0010300A" w:rsidRPr="007965D4" w:rsidRDefault="0010300A" w:rsidP="00F35C48">
      <w:pPr>
        <w:adjustRightInd w:val="0"/>
        <w:rPr>
          <w:rFonts w:eastAsiaTheme="minorHAnsi"/>
          <w:b/>
          <w:i/>
          <w:lang w:val="es-AR" w:eastAsia="en-US"/>
        </w:rPr>
      </w:pPr>
      <w:r w:rsidRPr="007965D4">
        <w:rPr>
          <w:rFonts w:eastAsiaTheme="minorHAnsi"/>
          <w:b/>
          <w:i/>
          <w:lang w:val="es-AR" w:eastAsia="en-US"/>
        </w:rPr>
        <w:t>UNIDAD 4: Los procesos de democratización (1980-2010)</w:t>
      </w:r>
    </w:p>
    <w:p w:rsidR="00274DBF" w:rsidRPr="007965D4" w:rsidRDefault="00274DBF" w:rsidP="0010300A">
      <w:pPr>
        <w:adjustRightInd w:val="0"/>
        <w:rPr>
          <w:rFonts w:eastAsiaTheme="minorHAnsi"/>
          <w:b/>
          <w:lang w:val="es-AR" w:eastAsia="en-US"/>
        </w:rPr>
      </w:pPr>
    </w:p>
    <w:p w:rsidR="0010300A" w:rsidRPr="007965D4" w:rsidRDefault="0010300A" w:rsidP="0010300A">
      <w:pPr>
        <w:adjustRightInd w:val="0"/>
        <w:rPr>
          <w:rFonts w:eastAsiaTheme="minorHAnsi"/>
          <w:lang w:val="es-AR" w:eastAsia="en-US"/>
        </w:rPr>
      </w:pPr>
      <w:r w:rsidRPr="007965D4">
        <w:rPr>
          <w:rFonts w:eastAsiaTheme="minorHAnsi"/>
          <w:lang w:val="es-AR" w:eastAsia="en-US"/>
        </w:rPr>
        <w:t xml:space="preserve"> Políticas de ajuste y reestructuración económica. El neoliberalismo y el consenso de Washington. Apertura de mercados y globalización. Impacto y crisis de las políticas neoliberales. Crecimiento económico en el nuevo siglo. </w:t>
      </w:r>
      <w:r w:rsidR="00E8160D" w:rsidRPr="007965D4">
        <w:rPr>
          <w:rFonts w:eastAsiaTheme="minorHAnsi"/>
          <w:lang w:val="es-AR" w:eastAsia="en-US"/>
        </w:rPr>
        <w:t>Estados Unidos y el nuevo orden imperial.</w:t>
      </w:r>
    </w:p>
    <w:p w:rsidR="00E8160D" w:rsidRPr="007965D4" w:rsidRDefault="00274DBF" w:rsidP="0010300A">
      <w:pPr>
        <w:adjustRightInd w:val="0"/>
        <w:rPr>
          <w:rFonts w:eastAsiaTheme="minorHAnsi"/>
          <w:lang w:val="es-AR" w:eastAsia="en-US"/>
        </w:rPr>
      </w:pPr>
      <w:r w:rsidRPr="007965D4">
        <w:rPr>
          <w:rFonts w:eastAsiaTheme="minorHAnsi"/>
          <w:lang w:val="es-AR" w:eastAsia="en-US"/>
        </w:rPr>
        <w:t>Las nuevas democracias en América Latina.</w:t>
      </w:r>
      <w:r w:rsidR="00E8160D" w:rsidRPr="007965D4">
        <w:rPr>
          <w:rFonts w:eastAsiaTheme="minorHAnsi"/>
          <w:lang w:val="es-AR" w:eastAsia="en-US"/>
        </w:rPr>
        <w:t xml:space="preserve"> Democracias de baja intensidad.</w:t>
      </w:r>
    </w:p>
    <w:p w:rsidR="00E8160D" w:rsidRPr="007965D4" w:rsidRDefault="00E8160D" w:rsidP="00E8160D">
      <w:pPr>
        <w:adjustRightInd w:val="0"/>
        <w:rPr>
          <w:rFonts w:eastAsiaTheme="minorHAnsi"/>
          <w:lang w:val="es-AR" w:eastAsia="en-US"/>
        </w:rPr>
      </w:pPr>
      <w:r w:rsidRPr="007965D4">
        <w:rPr>
          <w:rFonts w:eastAsiaTheme="minorHAnsi"/>
          <w:lang w:val="es-AR" w:eastAsia="en-US"/>
        </w:rPr>
        <w:t>Avances en la lucha por los derechos humanos: verdad y memoria.</w:t>
      </w:r>
    </w:p>
    <w:p w:rsidR="00E8160D" w:rsidRPr="007965D4" w:rsidRDefault="00E8160D" w:rsidP="00E8160D">
      <w:pPr>
        <w:adjustRightInd w:val="0"/>
        <w:rPr>
          <w:rFonts w:eastAsiaTheme="minorHAnsi"/>
          <w:lang w:val="es-AR" w:eastAsia="en-US"/>
        </w:rPr>
      </w:pPr>
      <w:r w:rsidRPr="007965D4">
        <w:rPr>
          <w:rFonts w:eastAsiaTheme="minorHAnsi"/>
          <w:lang w:val="es-AR" w:eastAsia="en-US"/>
        </w:rPr>
        <w:t xml:space="preserve">Los nuevos movimientos </w:t>
      </w:r>
      <w:r w:rsidR="001F4596" w:rsidRPr="007965D4">
        <w:rPr>
          <w:rFonts w:eastAsiaTheme="minorHAnsi"/>
          <w:lang w:val="es-AR" w:eastAsia="en-US"/>
        </w:rPr>
        <w:t>sociales y campesinos: México: la revolución Zapatista. Brasil: el movimiento de los “Sin Tierra”. Bolivia: el estado plurinacional</w:t>
      </w:r>
      <w:r w:rsidR="001B42CE" w:rsidRPr="007965D4">
        <w:rPr>
          <w:rFonts w:eastAsiaTheme="minorHAnsi"/>
          <w:lang w:val="es-AR" w:eastAsia="en-US"/>
        </w:rPr>
        <w:t>.</w:t>
      </w:r>
    </w:p>
    <w:p w:rsidR="0058256E" w:rsidRPr="007965D4" w:rsidRDefault="0058256E" w:rsidP="0058256E">
      <w:pPr>
        <w:adjustRightInd w:val="0"/>
        <w:rPr>
          <w:rFonts w:eastAsiaTheme="minorHAnsi"/>
          <w:lang w:val="es-AR" w:eastAsia="en-US"/>
        </w:rPr>
      </w:pPr>
      <w:r w:rsidRPr="007965D4">
        <w:rPr>
          <w:rFonts w:eastAsiaTheme="minorHAnsi"/>
          <w:lang w:val="es-AR" w:eastAsia="en-US"/>
        </w:rPr>
        <w:t>Venezuela y la revolución bolivariana. La oposición anti-chavista.</w:t>
      </w:r>
    </w:p>
    <w:p w:rsidR="0058256E" w:rsidRPr="007965D4" w:rsidRDefault="0058256E" w:rsidP="0058256E">
      <w:pPr>
        <w:adjustRightInd w:val="0"/>
        <w:rPr>
          <w:rFonts w:eastAsiaTheme="minorHAnsi"/>
          <w:lang w:val="es-AR" w:eastAsia="en-US"/>
        </w:rPr>
      </w:pPr>
      <w:r w:rsidRPr="007965D4">
        <w:rPr>
          <w:rFonts w:eastAsiaTheme="minorHAnsi"/>
          <w:lang w:val="es-AR" w:eastAsia="en-US"/>
        </w:rPr>
        <w:t>Los pueblos originarios en la actualidad.</w:t>
      </w:r>
    </w:p>
    <w:p w:rsidR="00B971BF" w:rsidRPr="007965D4" w:rsidRDefault="00B971BF" w:rsidP="0058256E">
      <w:pPr>
        <w:adjustRightInd w:val="0"/>
        <w:rPr>
          <w:rFonts w:eastAsiaTheme="minorHAnsi"/>
          <w:lang w:val="es-AR" w:eastAsia="en-US"/>
        </w:rPr>
      </w:pPr>
    </w:p>
    <w:p w:rsidR="00B050FC" w:rsidRPr="007965D4" w:rsidRDefault="00B971BF" w:rsidP="00424032">
      <w:pPr>
        <w:adjustRightInd w:val="0"/>
        <w:rPr>
          <w:rFonts w:eastAsiaTheme="minorHAnsi"/>
          <w:lang w:val="es-AR" w:eastAsia="en-US"/>
        </w:rPr>
      </w:pPr>
      <w:r w:rsidRPr="007965D4">
        <w:rPr>
          <w:rFonts w:eastAsiaTheme="minorHAnsi"/>
          <w:lang w:val="es-AR" w:eastAsia="en-US"/>
        </w:rPr>
        <w:t>Bibliografía:</w:t>
      </w:r>
    </w:p>
    <w:p w:rsidR="0034557A" w:rsidRPr="007965D4" w:rsidRDefault="00745FD1" w:rsidP="00B971BF">
      <w:pPr>
        <w:adjustRightInd w:val="0"/>
        <w:rPr>
          <w:rFonts w:eastAsiaTheme="minorHAnsi"/>
          <w:lang w:val="es-AR" w:eastAsia="en-US"/>
        </w:rPr>
      </w:pPr>
      <w:r w:rsidRPr="007965D4">
        <w:t>Loris Zanatta</w:t>
      </w:r>
      <w:r w:rsidR="00764872" w:rsidRPr="007965D4">
        <w:t>, (</w:t>
      </w:r>
      <w:r w:rsidR="0008614B" w:rsidRPr="007965D4">
        <w:t>2012)</w:t>
      </w:r>
      <w:r w:rsidRPr="007965D4">
        <w:t xml:space="preserve"> </w:t>
      </w:r>
      <w:r w:rsidRPr="007965D4">
        <w:rPr>
          <w:i/>
          <w:iCs/>
        </w:rPr>
        <w:t>Historia de América Latina. De la Colonia al siglo XXI</w:t>
      </w:r>
      <w:r w:rsidR="0008614B" w:rsidRPr="007965D4">
        <w:t>. Buenos Aires. Siglo XXI editores</w:t>
      </w:r>
      <w:r w:rsidRPr="007965D4">
        <w:t xml:space="preserve"> (cap. 11: “La edad neoliberal” y cap. 12: “El nuevo siglo, entre el futuro y el déjà vu”, pp. 162-272.)</w:t>
      </w:r>
    </w:p>
    <w:p w:rsidR="0034557A" w:rsidRPr="007965D4" w:rsidRDefault="0008614B" w:rsidP="00B971B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lang w:val="es-AR"/>
        </w:rPr>
      </w:pPr>
      <w:r w:rsidRPr="007965D4">
        <w:rPr>
          <w:lang w:val="es-AR"/>
        </w:rPr>
        <w:t>Feirestein Daniel, (2015</w:t>
      </w:r>
      <w:r w:rsidR="00151304" w:rsidRPr="007965D4">
        <w:rPr>
          <w:lang w:val="es-AR"/>
        </w:rPr>
        <w:t>)</w:t>
      </w:r>
      <w:r w:rsidR="00764872" w:rsidRPr="007965D4">
        <w:rPr>
          <w:lang w:val="es-AR"/>
        </w:rPr>
        <w:t>,</w:t>
      </w:r>
      <w:r w:rsidR="00764872" w:rsidRPr="007965D4">
        <w:rPr>
          <w:i/>
          <w:iCs/>
          <w:lang w:val="es-AR"/>
        </w:rPr>
        <w:t xml:space="preserve"> Terrorismo</w:t>
      </w:r>
      <w:r w:rsidR="00151304" w:rsidRPr="007965D4">
        <w:rPr>
          <w:i/>
          <w:iCs/>
          <w:lang w:val="es-AR"/>
        </w:rPr>
        <w:t xml:space="preserve"> de Estado y Genocidio en América latina</w:t>
      </w:r>
      <w:r w:rsidR="00151304" w:rsidRPr="007965D4">
        <w:rPr>
          <w:lang w:val="es-AR"/>
        </w:rPr>
        <w:t>,</w:t>
      </w:r>
      <w:r w:rsidR="00B971BF" w:rsidRPr="007965D4">
        <w:rPr>
          <w:lang w:val="es-AR"/>
        </w:rPr>
        <w:t xml:space="preserve"> </w:t>
      </w:r>
      <w:r w:rsidR="00151304" w:rsidRPr="007965D4">
        <w:rPr>
          <w:lang w:val="es-AR"/>
        </w:rPr>
        <w:t>Buenos Aires, Ed. Prometeo-EDUNTREF (cap. 1, 3, 6, 9).</w:t>
      </w:r>
    </w:p>
    <w:p w:rsidR="0034557A" w:rsidRPr="007965D4" w:rsidRDefault="0008614B">
      <w:pPr>
        <w:pStyle w:val="normal0"/>
        <w:keepNext/>
        <w:rPr>
          <w:lang w:val="es-AR"/>
        </w:rPr>
      </w:pPr>
      <w:r w:rsidRPr="007965D4">
        <w:rPr>
          <w:lang w:val="es-AR"/>
        </w:rPr>
        <w:t>Allier Montaño Eugenia y Crenzel Emilio</w:t>
      </w:r>
      <w:proofErr w:type="gramStart"/>
      <w:r w:rsidRPr="007965D4">
        <w:rPr>
          <w:lang w:val="es-AR"/>
        </w:rPr>
        <w:t>.(</w:t>
      </w:r>
      <w:proofErr w:type="gramEnd"/>
      <w:r w:rsidRPr="007965D4">
        <w:rPr>
          <w:lang w:val="es-AR"/>
        </w:rPr>
        <w:t xml:space="preserve">2011) </w:t>
      </w:r>
      <w:r w:rsidR="00151304" w:rsidRPr="007965D4">
        <w:rPr>
          <w:i/>
          <w:lang w:val="es-AR"/>
        </w:rPr>
        <w:t>Las luchas por la memoria en América Latina. Historia</w:t>
      </w:r>
      <w:r w:rsidR="00151304" w:rsidRPr="007965D4">
        <w:rPr>
          <w:lang w:val="es-AR"/>
        </w:rPr>
        <w:t xml:space="preserve"> </w:t>
      </w:r>
      <w:r w:rsidR="00151304" w:rsidRPr="007965D4">
        <w:rPr>
          <w:i/>
          <w:lang w:val="es-AR"/>
        </w:rPr>
        <w:t>reciente y memoria política</w:t>
      </w:r>
      <w:r w:rsidR="00151304" w:rsidRPr="007965D4">
        <w:rPr>
          <w:lang w:val="es-AR"/>
        </w:rPr>
        <w:t>.</w:t>
      </w:r>
      <w:r w:rsidRPr="007965D4">
        <w:rPr>
          <w:lang w:val="es-AR"/>
        </w:rPr>
        <w:t xml:space="preserve"> </w:t>
      </w:r>
      <w:r w:rsidR="00151304" w:rsidRPr="007965D4">
        <w:rPr>
          <w:lang w:val="es-AR"/>
        </w:rPr>
        <w:t>México: Bonilla Artigas</w:t>
      </w:r>
      <w:r w:rsidRPr="007965D4">
        <w:rPr>
          <w:lang w:val="es-AR"/>
        </w:rPr>
        <w:t xml:space="preserve"> </w:t>
      </w:r>
      <w:r w:rsidR="00151304" w:rsidRPr="007965D4">
        <w:rPr>
          <w:lang w:val="es-AR"/>
        </w:rPr>
        <w:t xml:space="preserve">Editores </w:t>
      </w:r>
    </w:p>
    <w:p w:rsidR="007B0AEB" w:rsidRPr="007965D4" w:rsidRDefault="007B0AEB">
      <w:pPr>
        <w:pStyle w:val="normal0"/>
        <w:keepNext/>
        <w:rPr>
          <w:rFonts w:eastAsia="Arial"/>
        </w:rPr>
      </w:pPr>
      <w:r w:rsidRPr="007965D4">
        <w:rPr>
          <w:rFonts w:eastAsia="Arial"/>
          <w:i/>
        </w:rPr>
        <w:t>Willamson y</w:t>
      </w:r>
      <w:r w:rsidRPr="007965D4">
        <w:rPr>
          <w:rFonts w:eastAsia="Arial"/>
          <w:i/>
          <w:u w:val="single"/>
        </w:rPr>
        <w:t xml:space="preserve"> </w:t>
      </w:r>
      <w:r w:rsidRPr="007965D4">
        <w:rPr>
          <w:rFonts w:eastAsia="Arial"/>
        </w:rPr>
        <w:t xml:space="preserve">Stewart </w:t>
      </w:r>
      <w:r w:rsidR="0008614B" w:rsidRPr="007965D4">
        <w:rPr>
          <w:rFonts w:eastAsia="Arial"/>
        </w:rPr>
        <w:t xml:space="preserve">(1998) </w:t>
      </w:r>
      <w:r w:rsidRPr="007965D4">
        <w:rPr>
          <w:rFonts w:eastAsia="Arial"/>
        </w:rPr>
        <w:t xml:space="preserve">En torno al consenso de </w:t>
      </w:r>
      <w:r w:rsidR="0008614B" w:rsidRPr="007965D4">
        <w:rPr>
          <w:rFonts w:eastAsia="Arial"/>
        </w:rPr>
        <w:t>Washington</w:t>
      </w:r>
      <w:r w:rsidRPr="007965D4">
        <w:rPr>
          <w:rFonts w:eastAsia="Arial"/>
        </w:rPr>
        <w:t xml:space="preserve">, en Emmerj, Louis y </w:t>
      </w:r>
      <w:r w:rsidR="0008614B" w:rsidRPr="007965D4">
        <w:rPr>
          <w:rFonts w:eastAsia="Arial"/>
        </w:rPr>
        <w:t>José</w:t>
      </w:r>
      <w:r w:rsidRPr="007965D4">
        <w:rPr>
          <w:rFonts w:eastAsia="Arial"/>
        </w:rPr>
        <w:t xml:space="preserve"> </w:t>
      </w:r>
      <w:r w:rsidR="0008614B" w:rsidRPr="007965D4">
        <w:rPr>
          <w:rFonts w:eastAsia="Arial"/>
        </w:rPr>
        <w:t>Núñez</w:t>
      </w:r>
      <w:r w:rsidRPr="007965D4">
        <w:rPr>
          <w:rFonts w:eastAsia="Arial"/>
        </w:rPr>
        <w:t xml:space="preserve"> del Arco (</w:t>
      </w:r>
      <w:r w:rsidR="00764872" w:rsidRPr="007965D4">
        <w:rPr>
          <w:rFonts w:eastAsia="Arial"/>
        </w:rPr>
        <w:t>ed.</w:t>
      </w:r>
      <w:r w:rsidRPr="007965D4">
        <w:rPr>
          <w:rFonts w:eastAsia="Arial"/>
        </w:rPr>
        <w:t xml:space="preserve">) </w:t>
      </w:r>
      <w:r w:rsidRPr="007965D4">
        <w:rPr>
          <w:rFonts w:eastAsia="Arial"/>
          <w:i/>
        </w:rPr>
        <w:t xml:space="preserve">El </w:t>
      </w:r>
      <w:r w:rsidR="0008614B" w:rsidRPr="007965D4">
        <w:rPr>
          <w:rFonts w:eastAsia="Arial"/>
          <w:i/>
        </w:rPr>
        <w:t>desarrollo económico</w:t>
      </w:r>
      <w:r w:rsidRPr="007965D4">
        <w:rPr>
          <w:rFonts w:eastAsia="Arial"/>
          <w:i/>
        </w:rPr>
        <w:t xml:space="preserve"> y social en los umbrales del SXXI</w:t>
      </w:r>
      <w:r w:rsidRPr="007965D4">
        <w:rPr>
          <w:rFonts w:eastAsia="Arial"/>
        </w:rPr>
        <w:t xml:space="preserve"> </w:t>
      </w:r>
      <w:r w:rsidR="0008614B" w:rsidRPr="007965D4">
        <w:rPr>
          <w:rFonts w:eastAsia="Arial"/>
        </w:rPr>
        <w:t>Washington</w:t>
      </w:r>
      <w:r w:rsidRPr="007965D4">
        <w:rPr>
          <w:rFonts w:eastAsia="Arial"/>
        </w:rPr>
        <w:t xml:space="preserve"> D.C BID 1998</w:t>
      </w:r>
    </w:p>
    <w:p w:rsidR="0034557A" w:rsidRPr="007965D4" w:rsidRDefault="0008614B">
      <w:pPr>
        <w:pStyle w:val="normal0"/>
        <w:keepNext/>
        <w:rPr>
          <w:rFonts w:eastAsia="Arial"/>
        </w:rPr>
      </w:pPr>
      <w:r w:rsidRPr="007965D4">
        <w:rPr>
          <w:rFonts w:eastAsia="Arial"/>
        </w:rPr>
        <w:t xml:space="preserve">Favela Gavia, Margarita y Guillen Diana (coord.)  (2009) </w:t>
      </w:r>
      <w:r w:rsidR="00EA5433" w:rsidRPr="007965D4">
        <w:rPr>
          <w:i/>
        </w:rPr>
        <w:t>América Latina. Los derechos y las prácticas</w:t>
      </w:r>
      <w:r w:rsidR="00EA5433" w:rsidRPr="007965D4">
        <w:t xml:space="preserve"> </w:t>
      </w:r>
      <w:r w:rsidR="00EA5433" w:rsidRPr="007965D4">
        <w:rPr>
          <w:i/>
        </w:rPr>
        <w:t>ciudadanas a la l</w:t>
      </w:r>
      <w:r w:rsidRPr="007965D4">
        <w:rPr>
          <w:i/>
        </w:rPr>
        <w:t>uz de los movimientos populares.</w:t>
      </w:r>
      <w:r w:rsidR="00EA5433" w:rsidRPr="007965D4">
        <w:t xml:space="preserve"> Buenos </w:t>
      </w:r>
      <w:r w:rsidRPr="007965D4">
        <w:t>Aires:</w:t>
      </w:r>
      <w:r w:rsidR="00EA5433" w:rsidRPr="007965D4">
        <w:t xml:space="preserve"> Consejo Latino</w:t>
      </w:r>
      <w:r w:rsidRPr="007965D4">
        <w:t>americano de Ciencias Sociales. CLACSO</w:t>
      </w:r>
    </w:p>
    <w:p w:rsidR="00AD262B" w:rsidRPr="007965D4" w:rsidRDefault="00AD262B">
      <w:pPr>
        <w:pStyle w:val="normal0"/>
        <w:keepNext/>
        <w:rPr>
          <w:rFonts w:eastAsia="Arial"/>
        </w:rPr>
      </w:pPr>
      <w:r w:rsidRPr="007965D4">
        <w:t>Torres-Rivas, Edelberto</w:t>
      </w:r>
      <w:r w:rsidR="0008614B" w:rsidRPr="007965D4">
        <w:t xml:space="preserve"> (2008)</w:t>
      </w:r>
      <w:r w:rsidRPr="007965D4">
        <w:t xml:space="preserve"> </w:t>
      </w:r>
      <w:r w:rsidRPr="007965D4">
        <w:rPr>
          <w:i/>
        </w:rPr>
        <w:t>Centroamérica: e</w:t>
      </w:r>
      <w:r w:rsidR="0008614B" w:rsidRPr="007965D4">
        <w:rPr>
          <w:i/>
        </w:rPr>
        <w:t>ntre revoluciones y democracia</w:t>
      </w:r>
      <w:r w:rsidR="0008614B" w:rsidRPr="007965D4">
        <w:t>. Bogotá</w:t>
      </w:r>
      <w:r w:rsidRPr="007965D4">
        <w:t>: Siglo de</w:t>
      </w:r>
      <w:r w:rsidR="0008614B" w:rsidRPr="007965D4">
        <w:t>l Hombre Editores, CLACSO.</w:t>
      </w:r>
    </w:p>
    <w:p w:rsidR="007D127C" w:rsidRPr="00764872" w:rsidRDefault="007D127C">
      <w:pPr>
        <w:pStyle w:val="normal0"/>
        <w:jc w:val="both"/>
        <w:rPr>
          <w:rFonts w:eastAsia="Arial"/>
          <w:i/>
        </w:rPr>
      </w:pPr>
    </w:p>
    <w:p w:rsidR="007D127C" w:rsidRPr="00764872" w:rsidRDefault="002034DF">
      <w:pPr>
        <w:pStyle w:val="normal0"/>
        <w:jc w:val="both"/>
        <w:rPr>
          <w:rFonts w:eastAsia="Arial"/>
          <w:i/>
          <w:u w:val="single"/>
        </w:rPr>
      </w:pPr>
      <w:r w:rsidRPr="00764872">
        <w:rPr>
          <w:rFonts w:eastAsia="Arial"/>
          <w:i/>
          <w:u w:val="single"/>
        </w:rPr>
        <w:t>BIBLIOGRAFÍA AMPLIATORIA</w:t>
      </w:r>
    </w:p>
    <w:p w:rsidR="00151304" w:rsidRPr="007965D4" w:rsidRDefault="00151304">
      <w:pPr>
        <w:pStyle w:val="normal0"/>
        <w:jc w:val="both"/>
        <w:rPr>
          <w:rFonts w:eastAsia="Arial"/>
        </w:rPr>
      </w:pPr>
    </w:p>
    <w:p w:rsidR="00151304" w:rsidRPr="007965D4" w:rsidRDefault="00151304">
      <w:pPr>
        <w:pStyle w:val="normal0"/>
        <w:jc w:val="both"/>
      </w:pPr>
      <w:r w:rsidRPr="007965D4">
        <w:t xml:space="preserve">Skidmore, Thomas E. y Smith, Peter H. (1996): </w:t>
      </w:r>
      <w:r w:rsidRPr="007965D4">
        <w:rPr>
          <w:i/>
        </w:rPr>
        <w:t>Historia contemporánea de América Latina: América Latina en el siglo XX.</w:t>
      </w:r>
      <w:r w:rsidRPr="007965D4">
        <w:t xml:space="preserve"> Crítica, Barcelona</w:t>
      </w:r>
    </w:p>
    <w:p w:rsidR="001A3CC0" w:rsidRPr="009871D0" w:rsidRDefault="001A3CC0" w:rsidP="009871D0">
      <w:pPr>
        <w:pStyle w:val="normal0"/>
        <w:jc w:val="both"/>
        <w:rPr>
          <w:rFonts w:eastAsia="Arial"/>
        </w:rPr>
      </w:pPr>
      <w:r w:rsidRPr="007965D4">
        <w:rPr>
          <w:rFonts w:eastAsia="Arial"/>
        </w:rPr>
        <w:t>Ansaldi, Waldo y Giordano Verónica</w:t>
      </w:r>
      <w:r w:rsidR="005F5AC0" w:rsidRPr="007965D4">
        <w:rPr>
          <w:rFonts w:eastAsia="Arial"/>
        </w:rPr>
        <w:t>. (</w:t>
      </w:r>
      <w:r w:rsidRPr="007965D4">
        <w:rPr>
          <w:rFonts w:eastAsia="Arial"/>
        </w:rPr>
        <w:t xml:space="preserve">2012) </w:t>
      </w:r>
      <w:r w:rsidRPr="007965D4">
        <w:rPr>
          <w:rFonts w:eastAsia="Arial"/>
          <w:i/>
        </w:rPr>
        <w:t>América Latina. La construcción del orden.</w:t>
      </w:r>
      <w:r w:rsidRPr="007965D4">
        <w:rPr>
          <w:rFonts w:eastAsia="Arial"/>
        </w:rPr>
        <w:t xml:space="preserve"> Buenos Aires Ariel Tomo I -</w:t>
      </w:r>
      <w:proofErr w:type="spellStart"/>
      <w:r w:rsidRPr="007965D4">
        <w:rPr>
          <w:rFonts w:eastAsia="Arial"/>
        </w:rPr>
        <w:t>II</w:t>
      </w:r>
      <w:r w:rsidR="00162FD8" w:rsidRPr="007965D4">
        <w:t>Leslie</w:t>
      </w:r>
      <w:proofErr w:type="spellEnd"/>
      <w:r w:rsidR="00162FD8" w:rsidRPr="007965D4">
        <w:t xml:space="preserve"> Bethell (ed.), </w:t>
      </w:r>
      <w:r w:rsidR="005F5AC0">
        <w:t xml:space="preserve">(1969) </w:t>
      </w:r>
      <w:r w:rsidR="00162FD8" w:rsidRPr="007965D4">
        <w:rPr>
          <w:i/>
        </w:rPr>
        <w:t>Historia de América Latina</w:t>
      </w:r>
      <w:r w:rsidR="00162FD8" w:rsidRPr="007965D4">
        <w:t>, Barcelona, Crítica, 1991-2002 (16 volúmenes).</w:t>
      </w:r>
    </w:p>
    <w:p w:rsidR="00162FD8" w:rsidRPr="007965D4" w:rsidRDefault="00162FD8">
      <w:pPr>
        <w:pStyle w:val="normal0"/>
        <w:keepNext/>
        <w:jc w:val="both"/>
      </w:pPr>
      <w:r w:rsidRPr="007965D4">
        <w:t xml:space="preserve">Fernando Henrique Cardoso y Enzo </w:t>
      </w:r>
      <w:r w:rsidR="005F5AC0" w:rsidRPr="007965D4">
        <w:t>Faletto</w:t>
      </w:r>
      <w:r w:rsidR="005F5AC0">
        <w:t>, (1969)</w:t>
      </w:r>
      <w:r w:rsidRPr="007965D4">
        <w:t xml:space="preserve"> </w:t>
      </w:r>
      <w:r w:rsidRPr="007965D4">
        <w:rPr>
          <w:i/>
        </w:rPr>
        <w:t>Dependencia y desarrollo en América Latina,</w:t>
      </w:r>
      <w:r w:rsidRPr="007965D4">
        <w:t xml:space="preserve"> México, Siglo XXI, </w:t>
      </w:r>
    </w:p>
    <w:p w:rsidR="00162FD8" w:rsidRPr="007965D4" w:rsidRDefault="00162FD8">
      <w:pPr>
        <w:pStyle w:val="normal0"/>
        <w:keepNext/>
        <w:jc w:val="both"/>
      </w:pPr>
      <w:r w:rsidRPr="007965D4">
        <w:t>Marcelo Carmagnani</w:t>
      </w:r>
      <w:r w:rsidR="005F5AC0">
        <w:t>, (1984)</w:t>
      </w:r>
      <w:r w:rsidRPr="007965D4">
        <w:t xml:space="preserve"> </w:t>
      </w:r>
      <w:r w:rsidRPr="007965D4">
        <w:rPr>
          <w:i/>
        </w:rPr>
        <w:t>Estado y sociedad en América Latina,</w:t>
      </w:r>
      <w:r w:rsidR="005F5AC0">
        <w:t xml:space="preserve"> Barcelona, Crítica.</w:t>
      </w:r>
    </w:p>
    <w:p w:rsidR="00162FD8" w:rsidRPr="007965D4" w:rsidRDefault="00162FD8">
      <w:pPr>
        <w:pStyle w:val="normal0"/>
        <w:keepNext/>
        <w:jc w:val="both"/>
        <w:rPr>
          <w:rFonts w:eastAsia="Arial"/>
        </w:rPr>
      </w:pPr>
      <w:r w:rsidRPr="007965D4">
        <w:t xml:space="preserve">Loris Zanatta, </w:t>
      </w:r>
      <w:r w:rsidR="005F5AC0">
        <w:t xml:space="preserve">(2012) </w:t>
      </w:r>
      <w:r w:rsidRPr="007965D4">
        <w:rPr>
          <w:i/>
          <w:iCs/>
        </w:rPr>
        <w:t>Historia de América Latina. De la Colonia al siglo XXI</w:t>
      </w:r>
      <w:r w:rsidRPr="007965D4">
        <w:t>, Bu</w:t>
      </w:r>
      <w:r w:rsidR="005F5AC0">
        <w:t>enos Aires, Siglo XXI editores.</w:t>
      </w:r>
    </w:p>
    <w:p w:rsidR="001A3CC0" w:rsidRPr="007965D4" w:rsidRDefault="001A3CC0">
      <w:pPr>
        <w:pStyle w:val="normal0"/>
        <w:keepNext/>
        <w:jc w:val="both"/>
        <w:rPr>
          <w:rFonts w:eastAsia="Arial"/>
          <w:i/>
          <w:u w:val="single"/>
        </w:rPr>
      </w:pPr>
    </w:p>
    <w:p w:rsidR="007D127C" w:rsidRPr="007965D4" w:rsidRDefault="007D127C">
      <w:pPr>
        <w:pStyle w:val="normal0"/>
        <w:keepNext/>
        <w:jc w:val="both"/>
        <w:rPr>
          <w:rFonts w:eastAsia="Arial"/>
          <w:i/>
          <w:u w:val="single"/>
        </w:rPr>
      </w:pPr>
    </w:p>
    <w:p w:rsidR="009871D0" w:rsidRDefault="009871D0">
      <w:pPr>
        <w:pStyle w:val="normal0"/>
        <w:keepNext/>
        <w:jc w:val="both"/>
        <w:rPr>
          <w:rFonts w:eastAsia="Arial"/>
          <w:i/>
          <w:u w:val="single"/>
        </w:rPr>
      </w:pPr>
    </w:p>
    <w:p w:rsidR="009871D0" w:rsidRDefault="009871D0">
      <w:pPr>
        <w:pStyle w:val="normal0"/>
        <w:keepNext/>
        <w:jc w:val="both"/>
        <w:rPr>
          <w:rFonts w:eastAsia="Arial"/>
          <w:i/>
          <w:u w:val="single"/>
        </w:rPr>
      </w:pPr>
    </w:p>
    <w:p w:rsidR="009871D0" w:rsidRDefault="009871D0">
      <w:pPr>
        <w:pStyle w:val="normal0"/>
        <w:keepNext/>
        <w:jc w:val="both"/>
        <w:rPr>
          <w:rFonts w:eastAsia="Arial"/>
          <w:i/>
          <w:u w:val="single"/>
        </w:rPr>
      </w:pPr>
    </w:p>
    <w:p w:rsidR="009871D0" w:rsidRDefault="009871D0">
      <w:pPr>
        <w:pStyle w:val="normal0"/>
        <w:keepNext/>
        <w:jc w:val="both"/>
        <w:rPr>
          <w:rFonts w:eastAsia="Arial"/>
          <w:i/>
          <w:u w:val="single"/>
        </w:rPr>
      </w:pPr>
    </w:p>
    <w:p w:rsidR="009871D0" w:rsidRDefault="009871D0">
      <w:pPr>
        <w:pStyle w:val="normal0"/>
        <w:keepNext/>
        <w:jc w:val="both"/>
        <w:rPr>
          <w:rFonts w:eastAsia="Arial"/>
          <w:i/>
          <w:u w:val="single"/>
        </w:rPr>
      </w:pPr>
    </w:p>
    <w:p w:rsidR="007D127C" w:rsidRPr="007965D4" w:rsidRDefault="002034DF">
      <w:pPr>
        <w:pStyle w:val="normal0"/>
        <w:keepNext/>
        <w:jc w:val="both"/>
        <w:rPr>
          <w:rFonts w:eastAsia="Arial"/>
          <w:i/>
          <w:u w:val="single"/>
        </w:rPr>
      </w:pPr>
      <w:r w:rsidRPr="007965D4">
        <w:rPr>
          <w:rFonts w:eastAsia="Arial"/>
          <w:i/>
          <w:u w:val="single"/>
        </w:rPr>
        <w:t>EVALUACIÓN</w:t>
      </w:r>
    </w:p>
    <w:p w:rsidR="007D127C" w:rsidRPr="007965D4" w:rsidRDefault="007D127C">
      <w:pPr>
        <w:pStyle w:val="normal0"/>
        <w:jc w:val="both"/>
        <w:rPr>
          <w:rFonts w:eastAsia="Arial"/>
          <w:u w:val="single"/>
        </w:rPr>
      </w:pPr>
    </w:p>
    <w:p w:rsidR="00A97C11" w:rsidRPr="009871D0" w:rsidRDefault="00A97C11" w:rsidP="00A97C11">
      <w:pPr>
        <w:shd w:val="clear" w:color="auto" w:fill="FFFFFF"/>
        <w:rPr>
          <w:color w:val="auto"/>
          <w:u w:val="single"/>
        </w:rPr>
      </w:pPr>
      <w:r w:rsidRPr="009871D0">
        <w:rPr>
          <w:color w:val="auto"/>
          <w:u w:val="single"/>
        </w:rPr>
        <w:lastRenderedPageBreak/>
        <w:t>Propuesta evaluativa:</w:t>
      </w:r>
    </w:p>
    <w:p w:rsidR="009871D0" w:rsidRPr="009871D0" w:rsidRDefault="009871D0" w:rsidP="009871D0">
      <w:pPr>
        <w:shd w:val="clear" w:color="auto" w:fill="FFFFFF"/>
        <w:rPr>
          <w:color w:val="auto"/>
          <w:u w:val="single"/>
        </w:rPr>
      </w:pPr>
    </w:p>
    <w:p w:rsidR="009871D0" w:rsidRPr="009871D0" w:rsidRDefault="009871D0" w:rsidP="009871D0">
      <w:pPr>
        <w:shd w:val="clear" w:color="auto" w:fill="FFFFFF"/>
        <w:rPr>
          <w:color w:val="auto"/>
        </w:rPr>
      </w:pPr>
      <w:r w:rsidRPr="009871D0">
        <w:rPr>
          <w:color w:val="auto"/>
        </w:rPr>
        <w:t>En cumplimientos de la comunicación N°4/2021 se establecerán los siguientes criterios para la aprobación de la cursada:</w:t>
      </w:r>
    </w:p>
    <w:p w:rsidR="009871D0" w:rsidRPr="009871D0" w:rsidRDefault="009871D0" w:rsidP="009871D0">
      <w:pPr>
        <w:shd w:val="clear" w:color="auto" w:fill="FFFFFF"/>
        <w:jc w:val="both"/>
        <w:rPr>
          <w:color w:val="auto"/>
        </w:rPr>
      </w:pPr>
    </w:p>
    <w:p w:rsidR="009871D0" w:rsidRPr="009871D0" w:rsidRDefault="009871D0" w:rsidP="009871D0">
      <w:pPr>
        <w:pStyle w:val="Prrafodelista"/>
        <w:numPr>
          <w:ilvl w:val="0"/>
          <w:numId w:val="2"/>
        </w:numPr>
        <w:shd w:val="clear" w:color="auto" w:fill="FFFFFF"/>
        <w:jc w:val="both"/>
        <w:rPr>
          <w:color w:val="auto"/>
        </w:rPr>
      </w:pPr>
      <w:r w:rsidRPr="009871D0">
        <w:rPr>
          <w:color w:val="auto"/>
        </w:rPr>
        <w:t>Se considerará la evaluación y el seguimiento de la trayectoria de los estudiantes en el marco de la propuesta de enseñanza.</w:t>
      </w:r>
    </w:p>
    <w:p w:rsidR="009871D0" w:rsidRPr="009871D0" w:rsidRDefault="009871D0" w:rsidP="009871D0">
      <w:pPr>
        <w:pStyle w:val="Prrafodelista"/>
        <w:numPr>
          <w:ilvl w:val="0"/>
          <w:numId w:val="2"/>
        </w:numPr>
        <w:shd w:val="clear" w:color="auto" w:fill="FFFFFF"/>
        <w:jc w:val="both"/>
        <w:rPr>
          <w:color w:val="auto"/>
        </w:rPr>
      </w:pPr>
      <w:r w:rsidRPr="009871D0">
        <w:rPr>
          <w:color w:val="auto"/>
        </w:rPr>
        <w:t>Los estudiantes para aprobar la cursada tendrán que presentar dos trabajos prácticos integradores individuales, los mismos luego de evaluados podrán inscribirse al examen final.</w:t>
      </w:r>
    </w:p>
    <w:p w:rsidR="009871D0" w:rsidRPr="009871D0" w:rsidRDefault="009871D0" w:rsidP="009871D0">
      <w:pPr>
        <w:pStyle w:val="Prrafodelista"/>
        <w:numPr>
          <w:ilvl w:val="0"/>
          <w:numId w:val="2"/>
        </w:numPr>
        <w:shd w:val="clear" w:color="auto" w:fill="FFFFFF"/>
        <w:jc w:val="both"/>
        <w:rPr>
          <w:color w:val="auto"/>
        </w:rPr>
      </w:pPr>
      <w:r w:rsidRPr="009871D0">
        <w:rPr>
          <w:color w:val="auto"/>
        </w:rPr>
        <w:t>Quienes no estén en condiciones de aprobar se considerarán como pendientes de aprobación y tendrán instancias de acompañamie</w:t>
      </w:r>
      <w:r w:rsidR="00BD6EA8">
        <w:rPr>
          <w:color w:val="auto"/>
        </w:rPr>
        <w:t>nto hasta el 30 de abril de 2023</w:t>
      </w:r>
      <w:r w:rsidRPr="009871D0">
        <w:rPr>
          <w:color w:val="auto"/>
        </w:rPr>
        <w:t xml:space="preserve">, última fecha en la que deberá definirse la cursada </w:t>
      </w:r>
    </w:p>
    <w:p w:rsidR="009871D0" w:rsidRPr="009871D0" w:rsidRDefault="009871D0" w:rsidP="009871D0">
      <w:pPr>
        <w:shd w:val="clear" w:color="auto" w:fill="FFFFFF"/>
        <w:ind w:left="60"/>
        <w:jc w:val="both"/>
        <w:rPr>
          <w:color w:val="auto"/>
        </w:rPr>
      </w:pPr>
      <w:r w:rsidRPr="009871D0">
        <w:rPr>
          <w:color w:val="auto"/>
        </w:rPr>
        <w:t>d-   Se contempla el recuperatorio de una de las dos instancias evaluativas.</w:t>
      </w:r>
    </w:p>
    <w:p w:rsidR="009871D0" w:rsidRPr="009871D0" w:rsidRDefault="009871D0" w:rsidP="009871D0">
      <w:pPr>
        <w:shd w:val="clear" w:color="auto" w:fill="FFFFFF"/>
        <w:ind w:left="60"/>
        <w:jc w:val="both"/>
        <w:rPr>
          <w:color w:val="auto"/>
        </w:rPr>
      </w:pPr>
    </w:p>
    <w:p w:rsidR="009871D0" w:rsidRPr="009871D0" w:rsidRDefault="009871D0" w:rsidP="009871D0">
      <w:pPr>
        <w:shd w:val="clear" w:color="auto" w:fill="FFFFFF"/>
        <w:ind w:left="60"/>
        <w:jc w:val="both"/>
        <w:rPr>
          <w:color w:val="auto"/>
        </w:rPr>
      </w:pPr>
      <w:r w:rsidRPr="009871D0">
        <w:rPr>
          <w:color w:val="auto"/>
        </w:rPr>
        <w:t>La cátedra entiende la evaluación como un instrumento de aprendizaje, constante y diario. Estimulando la buena expresión oral y escrita.</w:t>
      </w:r>
    </w:p>
    <w:p w:rsidR="009871D0" w:rsidRPr="009871D0" w:rsidRDefault="009871D0" w:rsidP="009871D0">
      <w:pPr>
        <w:pStyle w:val="normal0"/>
        <w:jc w:val="both"/>
        <w:rPr>
          <w:rFonts w:eastAsia="Arial"/>
        </w:rPr>
      </w:pPr>
    </w:p>
    <w:p w:rsidR="009871D0" w:rsidRPr="009871D0" w:rsidRDefault="009871D0" w:rsidP="009871D0">
      <w:pPr>
        <w:pStyle w:val="normal0"/>
        <w:jc w:val="both"/>
        <w:rPr>
          <w:rFonts w:eastAsia="Arial"/>
        </w:rPr>
      </w:pPr>
    </w:p>
    <w:p w:rsidR="009871D0" w:rsidRPr="009871D0" w:rsidRDefault="009871D0" w:rsidP="009871D0">
      <w:pPr>
        <w:pStyle w:val="normal0"/>
        <w:jc w:val="both"/>
        <w:rPr>
          <w:rFonts w:eastAsia="Arial"/>
        </w:rPr>
      </w:pPr>
    </w:p>
    <w:p w:rsidR="009871D0" w:rsidRPr="009871D0" w:rsidRDefault="009871D0" w:rsidP="009871D0">
      <w:pPr>
        <w:pStyle w:val="normal0"/>
        <w:jc w:val="both"/>
        <w:rPr>
          <w:rFonts w:eastAsia="Arial"/>
        </w:rPr>
      </w:pPr>
    </w:p>
    <w:p w:rsidR="009871D0" w:rsidRPr="009871D0" w:rsidRDefault="009871D0" w:rsidP="009871D0">
      <w:pPr>
        <w:shd w:val="clear" w:color="auto" w:fill="FFFFFF"/>
        <w:rPr>
          <w:color w:val="auto"/>
          <w:u w:val="single"/>
        </w:rPr>
      </w:pPr>
      <w:r w:rsidRPr="009871D0">
        <w:rPr>
          <w:rFonts w:eastAsia="Arial"/>
        </w:rPr>
        <w:t xml:space="preserve">                                                                                    Prof. Elisabeth Banegas</w:t>
      </w:r>
    </w:p>
    <w:p w:rsidR="00A97C11" w:rsidRPr="009871D0" w:rsidRDefault="00A97C11" w:rsidP="00A97C11">
      <w:pPr>
        <w:shd w:val="clear" w:color="auto" w:fill="FFFFFF"/>
        <w:rPr>
          <w:color w:val="auto"/>
        </w:rPr>
      </w:pPr>
    </w:p>
    <w:p w:rsidR="00A97C11" w:rsidRPr="009871D0" w:rsidRDefault="00A97C11" w:rsidP="00B971BF">
      <w:pPr>
        <w:shd w:val="clear" w:color="auto" w:fill="FFFFFF"/>
        <w:rPr>
          <w:color w:val="auto"/>
        </w:rPr>
      </w:pPr>
      <w:r w:rsidRPr="009871D0">
        <w:rPr>
          <w:color w:val="auto"/>
        </w:rPr>
        <w:t xml:space="preserve"> </w:t>
      </w:r>
    </w:p>
    <w:p w:rsidR="00A97C11" w:rsidRPr="009871D0" w:rsidRDefault="00A97C11" w:rsidP="00A97C11">
      <w:pPr>
        <w:shd w:val="clear" w:color="auto" w:fill="FFFFFF"/>
        <w:jc w:val="both"/>
        <w:rPr>
          <w:color w:val="auto"/>
        </w:rPr>
      </w:pPr>
      <w:r w:rsidRPr="009871D0">
        <w:rPr>
          <w:color w:val="auto"/>
        </w:rPr>
        <w:t> </w:t>
      </w:r>
    </w:p>
    <w:p w:rsidR="00A97C11" w:rsidRPr="009871D0" w:rsidRDefault="00A97C11" w:rsidP="00A97C11">
      <w:pPr>
        <w:pStyle w:val="normal0"/>
        <w:jc w:val="both"/>
        <w:rPr>
          <w:rFonts w:eastAsia="Arial"/>
        </w:rPr>
      </w:pPr>
    </w:p>
    <w:p w:rsidR="007D127C" w:rsidRPr="009871D0" w:rsidRDefault="007D127C">
      <w:pPr>
        <w:pStyle w:val="normal0"/>
        <w:jc w:val="both"/>
        <w:rPr>
          <w:rFonts w:eastAsia="Arial"/>
        </w:rPr>
      </w:pPr>
    </w:p>
    <w:sectPr w:rsidR="007D127C" w:rsidRPr="009871D0" w:rsidSect="007D127C">
      <w:footerReference w:type="even" r:id="rId9"/>
      <w:footerReference w:type="default" r:id="rId10"/>
      <w:pgSz w:w="11907" w:h="16840"/>
      <w:pgMar w:top="851" w:right="1134" w:bottom="1661"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64" w:rsidRDefault="00232264" w:rsidP="007D127C">
      <w:r>
        <w:separator/>
      </w:r>
    </w:p>
  </w:endnote>
  <w:endnote w:type="continuationSeparator" w:id="0">
    <w:p w:rsidR="00232264" w:rsidRDefault="00232264" w:rsidP="007D1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7C" w:rsidRDefault="0042033E">
    <w:pPr>
      <w:pStyle w:val="normal0"/>
      <w:tabs>
        <w:tab w:val="center" w:pos="4419"/>
        <w:tab w:val="right" w:pos="8838"/>
      </w:tabs>
      <w:jc w:val="right"/>
    </w:pPr>
    <w:r>
      <w:fldChar w:fldCharType="begin"/>
    </w:r>
    <w:r w:rsidR="002034DF">
      <w:instrText>PAGE</w:instrText>
    </w:r>
    <w:r>
      <w:fldChar w:fldCharType="end"/>
    </w:r>
  </w:p>
  <w:p w:rsidR="007D127C" w:rsidRDefault="007D127C">
    <w:pPr>
      <w:pStyle w:val="normal0"/>
      <w:tabs>
        <w:tab w:val="center" w:pos="4419"/>
        <w:tab w:val="right" w:pos="8838"/>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7C" w:rsidRDefault="0042033E">
    <w:pPr>
      <w:pStyle w:val="normal0"/>
      <w:tabs>
        <w:tab w:val="center" w:pos="4419"/>
        <w:tab w:val="right" w:pos="8838"/>
      </w:tabs>
      <w:jc w:val="right"/>
    </w:pPr>
    <w:r>
      <w:fldChar w:fldCharType="begin"/>
    </w:r>
    <w:r w:rsidR="002034DF">
      <w:instrText>PAGE</w:instrText>
    </w:r>
    <w:r>
      <w:fldChar w:fldCharType="separate"/>
    </w:r>
    <w:r w:rsidR="00BD6EA8">
      <w:rPr>
        <w:noProof/>
      </w:rPr>
      <w:t>5</w:t>
    </w:r>
    <w:r>
      <w:fldChar w:fldCharType="end"/>
    </w:r>
  </w:p>
  <w:p w:rsidR="007D127C" w:rsidRDefault="007D127C">
    <w:pPr>
      <w:pStyle w:val="normal0"/>
      <w:tabs>
        <w:tab w:val="center" w:pos="4419"/>
        <w:tab w:val="right" w:pos="8838"/>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64" w:rsidRDefault="00232264" w:rsidP="007D127C">
      <w:r>
        <w:separator/>
      </w:r>
    </w:p>
  </w:footnote>
  <w:footnote w:type="continuationSeparator" w:id="0">
    <w:p w:rsidR="00232264" w:rsidRDefault="00232264" w:rsidP="007D1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34C45"/>
    <w:multiLevelType w:val="hybridMultilevel"/>
    <w:tmpl w:val="A4BC3612"/>
    <w:lvl w:ilvl="0" w:tplc="DA1E663C">
      <w:start w:val="1"/>
      <w:numFmt w:val="lowerLetter"/>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19037D6"/>
    <w:multiLevelType w:val="hybridMultilevel"/>
    <w:tmpl w:val="B9523124"/>
    <w:lvl w:ilvl="0" w:tplc="FC1E9564">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7D127C"/>
    <w:rsid w:val="00000704"/>
    <w:rsid w:val="0005417A"/>
    <w:rsid w:val="0008614B"/>
    <w:rsid w:val="000A510A"/>
    <w:rsid w:val="000B1B7E"/>
    <w:rsid w:val="000E591D"/>
    <w:rsid w:val="0010300A"/>
    <w:rsid w:val="00151304"/>
    <w:rsid w:val="00162D25"/>
    <w:rsid w:val="00162FD8"/>
    <w:rsid w:val="001A3CC0"/>
    <w:rsid w:val="001B42CE"/>
    <w:rsid w:val="001F4596"/>
    <w:rsid w:val="00200D2F"/>
    <w:rsid w:val="002034DF"/>
    <w:rsid w:val="00211D0C"/>
    <w:rsid w:val="0022022A"/>
    <w:rsid w:val="00232264"/>
    <w:rsid w:val="00274DBF"/>
    <w:rsid w:val="002C476A"/>
    <w:rsid w:val="003067C8"/>
    <w:rsid w:val="00310B08"/>
    <w:rsid w:val="003337F7"/>
    <w:rsid w:val="0034557A"/>
    <w:rsid w:val="003527C5"/>
    <w:rsid w:val="00391A4A"/>
    <w:rsid w:val="0042033E"/>
    <w:rsid w:val="00424032"/>
    <w:rsid w:val="00444C35"/>
    <w:rsid w:val="004E614F"/>
    <w:rsid w:val="00553848"/>
    <w:rsid w:val="0058256E"/>
    <w:rsid w:val="00590618"/>
    <w:rsid w:val="0059698E"/>
    <w:rsid w:val="005A51A5"/>
    <w:rsid w:val="005F5AC0"/>
    <w:rsid w:val="006336B7"/>
    <w:rsid w:val="0063614D"/>
    <w:rsid w:val="00745FD1"/>
    <w:rsid w:val="00764872"/>
    <w:rsid w:val="0078038D"/>
    <w:rsid w:val="007965D4"/>
    <w:rsid w:val="007B0AEB"/>
    <w:rsid w:val="007D127C"/>
    <w:rsid w:val="007D429F"/>
    <w:rsid w:val="008028F6"/>
    <w:rsid w:val="00845801"/>
    <w:rsid w:val="00865F96"/>
    <w:rsid w:val="008C3A2E"/>
    <w:rsid w:val="008F3F39"/>
    <w:rsid w:val="00920F5A"/>
    <w:rsid w:val="00932F14"/>
    <w:rsid w:val="009871D0"/>
    <w:rsid w:val="009F0ED3"/>
    <w:rsid w:val="00A148BB"/>
    <w:rsid w:val="00A63C27"/>
    <w:rsid w:val="00A64519"/>
    <w:rsid w:val="00A65ADE"/>
    <w:rsid w:val="00A97C11"/>
    <w:rsid w:val="00AD262B"/>
    <w:rsid w:val="00AD70C5"/>
    <w:rsid w:val="00B050FC"/>
    <w:rsid w:val="00B64D96"/>
    <w:rsid w:val="00B971BF"/>
    <w:rsid w:val="00BA1D0E"/>
    <w:rsid w:val="00BC1A6E"/>
    <w:rsid w:val="00BD6EA8"/>
    <w:rsid w:val="00C20C98"/>
    <w:rsid w:val="00C3691A"/>
    <w:rsid w:val="00C63494"/>
    <w:rsid w:val="00CC04AE"/>
    <w:rsid w:val="00D270FD"/>
    <w:rsid w:val="00E8160D"/>
    <w:rsid w:val="00EA5433"/>
    <w:rsid w:val="00F33252"/>
    <w:rsid w:val="00F33CCE"/>
    <w:rsid w:val="00F35C48"/>
    <w:rsid w:val="00FA0F24"/>
    <w:rsid w:val="00FF60F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ES"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494"/>
  </w:style>
  <w:style w:type="paragraph" w:styleId="Ttulo1">
    <w:name w:val="heading 1"/>
    <w:basedOn w:val="normal0"/>
    <w:next w:val="normal0"/>
    <w:rsid w:val="007D127C"/>
    <w:pPr>
      <w:keepNext/>
      <w:keepLines/>
      <w:spacing w:before="480" w:after="120"/>
      <w:outlineLvl w:val="0"/>
    </w:pPr>
    <w:rPr>
      <w:b/>
      <w:sz w:val="48"/>
      <w:szCs w:val="48"/>
    </w:rPr>
  </w:style>
  <w:style w:type="paragraph" w:styleId="Ttulo2">
    <w:name w:val="heading 2"/>
    <w:basedOn w:val="normal0"/>
    <w:next w:val="normal0"/>
    <w:rsid w:val="007D127C"/>
    <w:pPr>
      <w:keepNext/>
      <w:keepLines/>
      <w:spacing w:before="360" w:after="80"/>
      <w:outlineLvl w:val="1"/>
    </w:pPr>
    <w:rPr>
      <w:b/>
      <w:sz w:val="36"/>
      <w:szCs w:val="36"/>
    </w:rPr>
  </w:style>
  <w:style w:type="paragraph" w:styleId="Ttulo3">
    <w:name w:val="heading 3"/>
    <w:basedOn w:val="normal0"/>
    <w:next w:val="normal0"/>
    <w:rsid w:val="007D127C"/>
    <w:pPr>
      <w:keepNext/>
      <w:keepLines/>
      <w:spacing w:before="280" w:after="80"/>
      <w:outlineLvl w:val="2"/>
    </w:pPr>
    <w:rPr>
      <w:b/>
      <w:sz w:val="28"/>
      <w:szCs w:val="28"/>
    </w:rPr>
  </w:style>
  <w:style w:type="paragraph" w:styleId="Ttulo4">
    <w:name w:val="heading 4"/>
    <w:basedOn w:val="normal0"/>
    <w:next w:val="normal0"/>
    <w:rsid w:val="007D127C"/>
    <w:pPr>
      <w:keepNext/>
      <w:keepLines/>
      <w:spacing w:before="240" w:after="40"/>
      <w:outlineLvl w:val="3"/>
    </w:pPr>
    <w:rPr>
      <w:b/>
    </w:rPr>
  </w:style>
  <w:style w:type="paragraph" w:styleId="Ttulo5">
    <w:name w:val="heading 5"/>
    <w:basedOn w:val="normal0"/>
    <w:next w:val="normal0"/>
    <w:rsid w:val="007D127C"/>
    <w:pPr>
      <w:keepNext/>
      <w:keepLines/>
      <w:spacing w:before="220" w:after="40"/>
      <w:outlineLvl w:val="4"/>
    </w:pPr>
    <w:rPr>
      <w:b/>
      <w:sz w:val="22"/>
      <w:szCs w:val="22"/>
    </w:rPr>
  </w:style>
  <w:style w:type="paragraph" w:styleId="Ttulo6">
    <w:name w:val="heading 6"/>
    <w:basedOn w:val="normal0"/>
    <w:next w:val="normal0"/>
    <w:rsid w:val="007D12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D127C"/>
  </w:style>
  <w:style w:type="table" w:customStyle="1" w:styleId="TableNormal">
    <w:name w:val="Table Normal"/>
    <w:rsid w:val="007D127C"/>
    <w:tblPr>
      <w:tblCellMar>
        <w:top w:w="0" w:type="dxa"/>
        <w:left w:w="0" w:type="dxa"/>
        <w:bottom w:w="0" w:type="dxa"/>
        <w:right w:w="0" w:type="dxa"/>
      </w:tblCellMar>
    </w:tblPr>
  </w:style>
  <w:style w:type="paragraph" w:styleId="Ttulo">
    <w:name w:val="Title"/>
    <w:basedOn w:val="normal0"/>
    <w:next w:val="normal0"/>
    <w:rsid w:val="007D127C"/>
    <w:pPr>
      <w:keepNext/>
      <w:keepLines/>
      <w:spacing w:before="480" w:after="120"/>
    </w:pPr>
    <w:rPr>
      <w:b/>
      <w:sz w:val="72"/>
      <w:szCs w:val="72"/>
    </w:rPr>
  </w:style>
  <w:style w:type="paragraph" w:styleId="Subttulo">
    <w:name w:val="Subtitle"/>
    <w:basedOn w:val="normal0"/>
    <w:next w:val="normal0"/>
    <w:rsid w:val="007D127C"/>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3614D"/>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14D"/>
    <w:rPr>
      <w:rFonts w:ascii="Tahoma" w:hAnsi="Tahoma" w:cs="Tahoma"/>
      <w:sz w:val="16"/>
      <w:szCs w:val="16"/>
    </w:rPr>
  </w:style>
  <w:style w:type="paragraph" w:styleId="Prrafodelista">
    <w:name w:val="List Paragraph"/>
    <w:basedOn w:val="Normal"/>
    <w:uiPriority w:val="34"/>
    <w:qFormat/>
    <w:rsid w:val="000A510A"/>
    <w:pPr>
      <w:ind w:left="720"/>
      <w:contextualSpacing/>
    </w:pPr>
  </w:style>
  <w:style w:type="paragraph" w:customStyle="1" w:styleId="Default">
    <w:name w:val="Default"/>
    <w:rsid w:val="003337F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Verdana" w:eastAsiaTheme="minorHAnsi" w:hAnsi="Verdana" w:cs="Verdana"/>
      <w:lang w:val="es-AR" w:eastAsia="en-US"/>
    </w:rPr>
  </w:style>
</w:styles>
</file>

<file path=word/webSettings.xml><?xml version="1.0" encoding="utf-8"?>
<w:webSettings xmlns:r="http://schemas.openxmlformats.org/officeDocument/2006/relationships" xmlns:w="http://schemas.openxmlformats.org/wordprocessingml/2006/main">
  <w:divs>
    <w:div w:id="1027636269">
      <w:bodyDiv w:val="1"/>
      <w:marLeft w:val="0"/>
      <w:marRight w:val="0"/>
      <w:marTop w:val="0"/>
      <w:marBottom w:val="0"/>
      <w:divBdr>
        <w:top w:val="none" w:sz="0" w:space="0" w:color="auto"/>
        <w:left w:val="none" w:sz="0" w:space="0" w:color="auto"/>
        <w:bottom w:val="none" w:sz="0" w:space="0" w:color="auto"/>
        <w:right w:val="none" w:sz="0" w:space="0" w:color="auto"/>
      </w:divBdr>
    </w:div>
    <w:div w:id="1316378876">
      <w:bodyDiv w:val="1"/>
      <w:marLeft w:val="0"/>
      <w:marRight w:val="0"/>
      <w:marTop w:val="0"/>
      <w:marBottom w:val="0"/>
      <w:divBdr>
        <w:top w:val="none" w:sz="0" w:space="0" w:color="auto"/>
        <w:left w:val="none" w:sz="0" w:space="0" w:color="auto"/>
        <w:bottom w:val="none" w:sz="0" w:space="0" w:color="auto"/>
        <w:right w:val="none" w:sz="0" w:space="0" w:color="auto"/>
      </w:divBdr>
    </w:div>
    <w:div w:id="1412580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FE4B8-524D-496C-9B6C-09C4489A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9716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2022-05-16T13:23:00Z</dcterms:created>
  <dcterms:modified xsi:type="dcterms:W3CDTF">2022-05-16T13:23:00Z</dcterms:modified>
</cp:coreProperties>
</file>